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34" w:rsidRPr="00EC64C3" w:rsidRDefault="00385734" w:rsidP="00385734">
      <w:pPr>
        <w:jc w:val="center"/>
        <w:rPr>
          <w:rFonts w:ascii="Times New Roman" w:hAnsi="Times New Roman" w:cs="Times New Roman"/>
        </w:rPr>
      </w:pPr>
      <w:r w:rsidRPr="00EC64C3">
        <w:rPr>
          <w:rFonts w:ascii="Times New Roman" w:hAnsi="Times New Roman" w:cs="Times New Roman"/>
          <w:noProof/>
          <w:lang w:eastAsia="lv-LV"/>
        </w:rPr>
        <w:drawing>
          <wp:anchor distT="0" distB="0" distL="114300" distR="114300" simplePos="0" relativeHeight="251659264" behindDoc="0" locked="0" layoutInCell="1" allowOverlap="1" wp14:anchorId="4D257310" wp14:editId="30BC089A">
            <wp:simplePos x="0" y="0"/>
            <wp:positionH relativeFrom="margin">
              <wp:posOffset>647700</wp:posOffset>
            </wp:positionH>
            <wp:positionV relativeFrom="paragraph">
              <wp:posOffset>0</wp:posOffset>
            </wp:positionV>
            <wp:extent cx="3952240" cy="8166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24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5734" w:rsidRPr="00EC64C3" w:rsidRDefault="00385734" w:rsidP="00385734">
      <w:pPr>
        <w:rPr>
          <w:rFonts w:ascii="Times New Roman" w:hAnsi="Times New Roman" w:cs="Times New Roman"/>
        </w:rPr>
      </w:pPr>
    </w:p>
    <w:p w:rsidR="00385734" w:rsidRPr="00EC64C3" w:rsidRDefault="00385734" w:rsidP="00385734">
      <w:pPr>
        <w:jc w:val="right"/>
        <w:rPr>
          <w:rFonts w:ascii="Times New Roman" w:hAnsi="Times New Roman" w:cs="Times New Roman"/>
        </w:rPr>
      </w:pPr>
    </w:p>
    <w:p w:rsidR="00385734" w:rsidRPr="00EC64C3" w:rsidRDefault="00385734" w:rsidP="00385734">
      <w:pPr>
        <w:spacing w:after="0" w:line="240" w:lineRule="auto"/>
        <w:jc w:val="right"/>
        <w:rPr>
          <w:rFonts w:ascii="Times New Roman" w:hAnsi="Times New Roman" w:cs="Times New Roman"/>
        </w:rPr>
      </w:pPr>
    </w:p>
    <w:p w:rsidR="00385734" w:rsidRPr="00EC64C3" w:rsidRDefault="00385734" w:rsidP="00385734">
      <w:pPr>
        <w:spacing w:after="0" w:line="240" w:lineRule="auto"/>
        <w:jc w:val="center"/>
        <w:rPr>
          <w:rFonts w:ascii="Times New Roman" w:hAnsi="Times New Roman" w:cs="Times New Roman"/>
          <w:b/>
        </w:rPr>
      </w:pPr>
      <w:r w:rsidRPr="00EC64C3">
        <w:rPr>
          <w:rFonts w:ascii="Times New Roman" w:hAnsi="Times New Roman" w:cs="Times New Roman"/>
          <w:b/>
        </w:rPr>
        <w:t xml:space="preserve">PROJEKTS </w:t>
      </w:r>
    </w:p>
    <w:p w:rsidR="00385734" w:rsidRDefault="00385734" w:rsidP="00385734">
      <w:pPr>
        <w:spacing w:after="0" w:line="240" w:lineRule="auto"/>
        <w:jc w:val="center"/>
        <w:rPr>
          <w:rFonts w:ascii="Times New Roman" w:hAnsi="Times New Roman" w:cs="Times New Roman"/>
          <w:b/>
        </w:rPr>
      </w:pPr>
      <w:r w:rsidRPr="00EC64C3">
        <w:rPr>
          <w:rFonts w:ascii="Times New Roman" w:hAnsi="Times New Roman" w:cs="Times New Roman"/>
          <w:b/>
        </w:rPr>
        <w:t>“DEINSTITUCIONALIZĀCIJAS PASĀKUMU ĪSTENOŠANA LATGALES REĢIONĀ”</w:t>
      </w:r>
    </w:p>
    <w:p w:rsidR="00385734" w:rsidRDefault="00385734" w:rsidP="00385734">
      <w:pPr>
        <w:spacing w:after="0" w:line="240" w:lineRule="auto"/>
        <w:jc w:val="center"/>
        <w:rPr>
          <w:rFonts w:ascii="Times New Roman" w:hAnsi="Times New Roman" w:cs="Times New Roman"/>
          <w:b/>
        </w:rPr>
      </w:pPr>
    </w:p>
    <w:p w:rsidR="00385734" w:rsidRDefault="006A3CBB" w:rsidP="00385734">
      <w:pPr>
        <w:spacing w:after="0" w:line="240" w:lineRule="auto"/>
        <w:jc w:val="center"/>
        <w:rPr>
          <w:rFonts w:ascii="Times New Roman" w:eastAsia="Times New Roman" w:hAnsi="Times New Roman" w:cs="Times New Roman"/>
          <w:b/>
          <w:bCs/>
          <w:lang w:eastAsia="lv-LV"/>
        </w:rPr>
      </w:pPr>
      <w:r w:rsidRPr="006A3CBB">
        <w:rPr>
          <w:rFonts w:ascii="Times New Roman" w:eastAsia="Times New Roman" w:hAnsi="Times New Roman" w:cs="Times New Roman"/>
          <w:b/>
          <w:bCs/>
          <w:lang w:eastAsia="lv-LV"/>
        </w:rPr>
        <w:t>S</w:t>
      </w:r>
      <w:r w:rsidRPr="006A3CBB" w:rsidDel="000413E1">
        <w:rPr>
          <w:rFonts w:ascii="Times New Roman" w:eastAsia="Times New Roman" w:hAnsi="Times New Roman" w:cs="Times New Roman"/>
          <w:b/>
          <w:bCs/>
          <w:lang w:eastAsia="lv-LV"/>
        </w:rPr>
        <w:t>ABIEDRĪBĀ BALSTĪTU PAKALPOJUMU ĪSTENOŠANA</w:t>
      </w:r>
      <w:r>
        <w:rPr>
          <w:rFonts w:ascii="Times New Roman" w:eastAsia="Times New Roman" w:hAnsi="Times New Roman" w:cs="Times New Roman"/>
          <w:b/>
          <w:bCs/>
          <w:lang w:eastAsia="lv-LV"/>
        </w:rPr>
        <w:t xml:space="preserve"> PERSONĀM AR GARĪGA RAKSTURA TRAUCĒJUMIEM </w:t>
      </w:r>
      <w:r w:rsidR="006004F2" w:rsidRPr="006004F2">
        <w:rPr>
          <w:rFonts w:ascii="Times New Roman" w:eastAsia="Times New Roman" w:hAnsi="Times New Roman" w:cs="Times New Roman"/>
          <w:b/>
          <w:bCs/>
          <w:lang w:eastAsia="lv-LV"/>
        </w:rPr>
        <w:t>NEATKARĪGAI DZĪVEI SABIEDRĪBĀ</w:t>
      </w:r>
    </w:p>
    <w:p w:rsidR="006A3CBB" w:rsidRPr="006A3CBB" w:rsidRDefault="006A3CBB" w:rsidP="00385734">
      <w:pPr>
        <w:spacing w:after="0" w:line="240" w:lineRule="auto"/>
        <w:jc w:val="center"/>
        <w:rPr>
          <w:rFonts w:ascii="Times New Roman" w:hAnsi="Times New Roman" w:cs="Times New Roman"/>
          <w:b/>
        </w:rPr>
      </w:pPr>
    </w:p>
    <w:p w:rsidR="00385734" w:rsidRDefault="00385734" w:rsidP="00385734">
      <w:pPr>
        <w:jc w:val="both"/>
        <w:rPr>
          <w:rFonts w:ascii="Times New Roman" w:eastAsia="Times New Roman" w:hAnsi="Times New Roman" w:cs="Times New Roman"/>
          <w:bCs/>
          <w:sz w:val="20"/>
          <w:szCs w:val="20"/>
          <w:lang w:eastAsia="lv-LV"/>
        </w:rPr>
      </w:pPr>
      <w:r>
        <w:rPr>
          <w:rFonts w:ascii="Times New Roman" w:hAnsi="Times New Roman" w:cs="Times New Roman"/>
          <w:sz w:val="20"/>
          <w:szCs w:val="20"/>
        </w:rPr>
        <w:t xml:space="preserve">Saskaņā ar </w:t>
      </w:r>
      <w:r w:rsidRPr="00C26B04">
        <w:rPr>
          <w:rFonts w:ascii="Times New Roman" w:hAnsi="Times New Roman" w:cs="Times New Roman"/>
          <w:sz w:val="20"/>
          <w:szCs w:val="20"/>
        </w:rPr>
        <w:t xml:space="preserve"> MK Noteikumiem Nr. 313 </w:t>
      </w:r>
      <w:r w:rsidRPr="00C26B04">
        <w:rPr>
          <w:rFonts w:ascii="Times New Roman" w:eastAsia="Times New Roman" w:hAnsi="Times New Roman" w:cs="Times New Roman"/>
          <w:bCs/>
          <w:sz w:val="20"/>
          <w:szCs w:val="20"/>
          <w:lang w:eastAsia="lv-LV"/>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Pr>
          <w:rFonts w:ascii="Times New Roman" w:eastAsia="Times New Roman" w:hAnsi="Times New Roman" w:cs="Times New Roman"/>
          <w:bCs/>
          <w:sz w:val="20"/>
          <w:szCs w:val="20"/>
          <w:lang w:eastAsia="lv-LV"/>
        </w:rPr>
        <w:t>em</w:t>
      </w:r>
    </w:p>
    <w:tbl>
      <w:tblPr>
        <w:tblStyle w:val="TableGrid"/>
        <w:tblW w:w="8784" w:type="dxa"/>
        <w:tblLook w:val="04A0" w:firstRow="1" w:lastRow="0" w:firstColumn="1" w:lastColumn="0" w:noHBand="0" w:noVBand="1"/>
      </w:tblPr>
      <w:tblGrid>
        <w:gridCol w:w="3283"/>
        <w:gridCol w:w="5501"/>
      </w:tblGrid>
      <w:tr w:rsidR="00385734" w:rsidRPr="00725D12" w:rsidTr="00FD7B0F">
        <w:tc>
          <w:tcPr>
            <w:tcW w:w="3283" w:type="dxa"/>
          </w:tcPr>
          <w:p w:rsidR="00385734" w:rsidRPr="00725D12" w:rsidRDefault="00385734" w:rsidP="00FD7B0F">
            <w:pPr>
              <w:jc w:val="both"/>
              <w:rPr>
                <w:rFonts w:ascii="Times New Roman" w:eastAsia="Times New Roman" w:hAnsi="Times New Roman" w:cs="Times New Roman"/>
                <w:bCs/>
                <w:lang w:eastAsia="lv-LV"/>
              </w:rPr>
            </w:pPr>
            <w:r w:rsidRPr="00725D12">
              <w:rPr>
                <w:rFonts w:ascii="Times New Roman" w:eastAsia="Times New Roman" w:hAnsi="Times New Roman" w:cs="Times New Roman"/>
                <w:bCs/>
                <w:lang w:eastAsia="lv-LV"/>
              </w:rPr>
              <w:t>Pakalpojuma nosaukums</w:t>
            </w:r>
          </w:p>
        </w:tc>
        <w:tc>
          <w:tcPr>
            <w:tcW w:w="5501" w:type="dxa"/>
          </w:tcPr>
          <w:p w:rsidR="00385734" w:rsidRDefault="006A3CBB" w:rsidP="00FD7B0F">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S</w:t>
            </w:r>
            <w:r w:rsidRPr="006A3CBB" w:rsidDel="000413E1">
              <w:rPr>
                <w:rFonts w:ascii="Times New Roman" w:eastAsia="Times New Roman" w:hAnsi="Times New Roman" w:cs="Times New Roman"/>
                <w:bCs/>
                <w:lang w:eastAsia="lv-LV"/>
              </w:rPr>
              <w:t>abiedrībā balstītu pakalpojumu īstenošana</w:t>
            </w:r>
            <w:r w:rsidR="006004F2" w:rsidRPr="00385734">
              <w:rPr>
                <w:rFonts w:ascii="Times New Roman" w:hAnsi="Times New Roman" w:cs="Times New Roman"/>
              </w:rPr>
              <w:t xml:space="preserve"> </w:t>
            </w:r>
            <w:r w:rsidR="006004F2">
              <w:rPr>
                <w:rFonts w:ascii="Times New Roman" w:hAnsi="Times New Roman" w:cs="Times New Roman"/>
              </w:rPr>
              <w:t>personām</w:t>
            </w:r>
            <w:r w:rsidR="006004F2" w:rsidRPr="00385734">
              <w:rPr>
                <w:rFonts w:ascii="Times New Roman" w:hAnsi="Times New Roman" w:cs="Times New Roman"/>
              </w:rPr>
              <w:t xml:space="preserve"> </w:t>
            </w:r>
            <w:r w:rsidR="006004F2">
              <w:rPr>
                <w:rFonts w:ascii="Times New Roman" w:hAnsi="Times New Roman" w:cs="Times New Roman"/>
              </w:rPr>
              <w:t>ar garīga rakstura traucējumiem</w:t>
            </w:r>
            <w:r w:rsidR="006004F2" w:rsidRPr="00385734">
              <w:rPr>
                <w:rFonts w:ascii="Times New Roman" w:hAnsi="Times New Roman" w:cs="Times New Roman"/>
              </w:rPr>
              <w:t xml:space="preserve"> </w:t>
            </w:r>
            <w:r w:rsidR="006004F2">
              <w:rPr>
                <w:rFonts w:ascii="Times New Roman" w:eastAsia="Times New Roman" w:hAnsi="Times New Roman" w:cs="Times New Roman"/>
                <w:bCs/>
                <w:lang w:eastAsia="lv-LV"/>
              </w:rPr>
              <w:t>neatkarīgai dzīvei sabiedrībā</w:t>
            </w:r>
          </w:p>
          <w:p w:rsidR="00271B2C" w:rsidRPr="00725D12" w:rsidRDefault="00271B2C" w:rsidP="00FD7B0F">
            <w:pPr>
              <w:jc w:val="both"/>
              <w:rPr>
                <w:rFonts w:ascii="Times New Roman" w:eastAsia="Times New Roman" w:hAnsi="Times New Roman" w:cs="Times New Roman"/>
                <w:bCs/>
                <w:lang w:eastAsia="lv-LV"/>
              </w:rPr>
            </w:pPr>
          </w:p>
        </w:tc>
      </w:tr>
      <w:tr w:rsidR="00385734" w:rsidRPr="00725D12" w:rsidTr="00FD7B0F">
        <w:tc>
          <w:tcPr>
            <w:tcW w:w="3283" w:type="dxa"/>
          </w:tcPr>
          <w:p w:rsidR="00385734" w:rsidRPr="00725D12" w:rsidRDefault="00385734" w:rsidP="00FD7B0F">
            <w:pPr>
              <w:jc w:val="both"/>
              <w:rPr>
                <w:rFonts w:ascii="Times New Roman" w:eastAsia="Times New Roman" w:hAnsi="Times New Roman" w:cs="Times New Roman"/>
                <w:bCs/>
                <w:lang w:eastAsia="lv-LV"/>
              </w:rPr>
            </w:pPr>
            <w:r w:rsidRPr="00725D12">
              <w:rPr>
                <w:rFonts w:ascii="Times New Roman" w:eastAsia="Times New Roman" w:hAnsi="Times New Roman" w:cs="Times New Roman"/>
                <w:bCs/>
                <w:lang w:eastAsia="lv-LV"/>
              </w:rPr>
              <w:t>Pakalpojuma saņēmēja mērķa grupa</w:t>
            </w:r>
          </w:p>
        </w:tc>
        <w:tc>
          <w:tcPr>
            <w:tcW w:w="5501" w:type="dxa"/>
          </w:tcPr>
          <w:p w:rsidR="00385734" w:rsidRDefault="00385734" w:rsidP="00FD7B0F">
            <w:pPr>
              <w:jc w:val="both"/>
              <w:rPr>
                <w:rFonts w:ascii="Times New Roman" w:hAnsi="Times New Roman" w:cs="Times New Roman"/>
              </w:rPr>
            </w:pPr>
            <w:r>
              <w:rPr>
                <w:rFonts w:ascii="Times New Roman" w:hAnsi="Times New Roman" w:cs="Times New Roman"/>
              </w:rPr>
              <w:t>P</w:t>
            </w:r>
            <w:r w:rsidRPr="00385734">
              <w:rPr>
                <w:rFonts w:ascii="Times New Roman" w:hAnsi="Times New Roman" w:cs="Times New Roman"/>
              </w:rPr>
              <w:t>ilngadīgas personas ar garīga rakstura traucējumiem, kuras saņem valsts finansētus ilgstošas sociālās aprūpes un sociālās rehabilitācijas institūciju (turpmāk – valsts ilgstošas aprūpes institūcijas) pakalpojumus un pasākuma īstenošanas laikā pāriet uz dzīvi sabiedrībā, kā arī pilngadīgas personas ar garīga rakstura traucējumiem, kuras potenciāli var nonākt valsts ilgstošas aprūpes institūcijā un kurām ir noteikta smaga vai ļoti smaga invaliditāte</w:t>
            </w:r>
            <w:r w:rsidR="00271B2C">
              <w:rPr>
                <w:rFonts w:ascii="Times New Roman" w:hAnsi="Times New Roman" w:cs="Times New Roman"/>
              </w:rPr>
              <w:t xml:space="preserve"> (I vai II invaliditātes grupa)</w:t>
            </w:r>
          </w:p>
          <w:p w:rsidR="00271B2C" w:rsidRPr="00E50C1C" w:rsidRDefault="00271B2C" w:rsidP="00FD7B0F">
            <w:pPr>
              <w:jc w:val="both"/>
              <w:rPr>
                <w:rFonts w:ascii="Times New Roman" w:hAnsi="Times New Roman" w:cs="Times New Roman"/>
              </w:rPr>
            </w:pPr>
          </w:p>
        </w:tc>
      </w:tr>
      <w:tr w:rsidR="007B53F3" w:rsidRPr="00725D12" w:rsidTr="007B53F3">
        <w:trPr>
          <w:trHeight w:val="794"/>
        </w:trPr>
        <w:tc>
          <w:tcPr>
            <w:tcW w:w="3283" w:type="dxa"/>
          </w:tcPr>
          <w:p w:rsidR="007B53F3" w:rsidRPr="00725D12" w:rsidRDefault="007B53F3" w:rsidP="00FD7B0F">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Kas īsteno atbalstāmo darbību</w:t>
            </w:r>
          </w:p>
        </w:tc>
        <w:tc>
          <w:tcPr>
            <w:tcW w:w="5501" w:type="dxa"/>
          </w:tcPr>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Pašvaldības, kas papildus jau sniegtajiem sabiedrībā balstītajiem sociālajiem pakalpojumiem nodrošina šādus sabiedrībā balstītus sociālos pakalpojumus mērķa grupas personām:</w:t>
            </w:r>
          </w:p>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1) aprūpe mājās;</w:t>
            </w:r>
          </w:p>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2) dienas aprūpes centrs;</w:t>
            </w:r>
          </w:p>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3) specializētās darbnīcas;</w:t>
            </w:r>
          </w:p>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4) grupu dzīvokļi;</w:t>
            </w:r>
          </w:p>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5) īslaicīgās sociālās aprūpes pakalpojumi;</w:t>
            </w:r>
          </w:p>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6) speciālistu konsultācijas un individuālais atbalsts;</w:t>
            </w:r>
          </w:p>
          <w:p w:rsidR="007B53F3" w:rsidRPr="007B53F3" w:rsidRDefault="007B53F3" w:rsidP="007B53F3">
            <w:pPr>
              <w:jc w:val="both"/>
              <w:rPr>
                <w:rFonts w:ascii="Times New Roman" w:eastAsia="Times New Roman" w:hAnsi="Times New Roman" w:cs="Times New Roman"/>
                <w:lang w:eastAsia="lv-LV"/>
              </w:rPr>
            </w:pPr>
            <w:r w:rsidRPr="007B53F3">
              <w:rPr>
                <w:rFonts w:ascii="Times New Roman" w:eastAsia="Times New Roman" w:hAnsi="Times New Roman" w:cs="Times New Roman"/>
                <w:lang w:eastAsia="lv-LV"/>
              </w:rPr>
              <w:t>7) atbalsta grupas un grupu nodarbības.</w:t>
            </w:r>
          </w:p>
          <w:p w:rsidR="007B53F3" w:rsidRPr="007B53F3" w:rsidRDefault="007B53F3" w:rsidP="00FD7B0F">
            <w:pPr>
              <w:jc w:val="both"/>
              <w:rPr>
                <w:rFonts w:ascii="Times New Roman" w:hAnsi="Times New Roman" w:cs="Times New Roman"/>
              </w:rPr>
            </w:pPr>
          </w:p>
        </w:tc>
      </w:tr>
      <w:tr w:rsidR="007B53F3" w:rsidRPr="00725D12" w:rsidTr="00FD7B0F">
        <w:tc>
          <w:tcPr>
            <w:tcW w:w="3283" w:type="dxa"/>
          </w:tcPr>
          <w:p w:rsidR="007B53F3" w:rsidRPr="00725D12" w:rsidRDefault="007B53F3" w:rsidP="00FD7B0F">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Kompens</w:t>
            </w:r>
            <w:r w:rsidR="004705C7">
              <w:rPr>
                <w:rFonts w:ascii="Times New Roman" w:eastAsia="Times New Roman" w:hAnsi="Times New Roman" w:cs="Times New Roman"/>
                <w:bCs/>
                <w:lang w:eastAsia="lv-LV"/>
              </w:rPr>
              <w:t xml:space="preserve">ācija pašvaldībām </w:t>
            </w:r>
          </w:p>
        </w:tc>
        <w:tc>
          <w:tcPr>
            <w:tcW w:w="5501" w:type="dxa"/>
          </w:tcPr>
          <w:p w:rsidR="00387161" w:rsidRPr="00387161" w:rsidRDefault="00387161" w:rsidP="00387161">
            <w:pPr>
              <w:pStyle w:val="ListParagraph"/>
              <w:numPr>
                <w:ilvl w:val="0"/>
                <w:numId w:val="2"/>
              </w:numPr>
              <w:jc w:val="both"/>
              <w:rPr>
                <w:rFonts w:ascii="Times New Roman" w:hAnsi="Times New Roman" w:cs="Times New Roman"/>
              </w:rPr>
            </w:pPr>
            <w:r w:rsidRPr="00387161">
              <w:rPr>
                <w:rFonts w:ascii="Times New Roman" w:hAnsi="Times New Roman" w:cs="Times New Roman"/>
                <w:bCs/>
              </w:rPr>
              <w:t xml:space="preserve">Kompensācija tiek maksāta saskaņā ar vienas vienības izmaksu metodiku, ja sabiedrībā balstītus pakalpojumus nodrošina pašvaldība vai to izveidoti sociālo pakalpojumu sniedzēji; </w:t>
            </w:r>
          </w:p>
          <w:p w:rsidR="00387161" w:rsidRPr="00320687" w:rsidRDefault="00387161" w:rsidP="00387161">
            <w:pPr>
              <w:pStyle w:val="ListParagraph"/>
              <w:numPr>
                <w:ilvl w:val="0"/>
                <w:numId w:val="2"/>
              </w:numPr>
              <w:jc w:val="both"/>
              <w:rPr>
                <w:rFonts w:ascii="Times New Roman" w:hAnsi="Times New Roman" w:cs="Times New Roman"/>
              </w:rPr>
            </w:pPr>
            <w:r w:rsidRPr="00387161">
              <w:rPr>
                <w:rFonts w:ascii="Times New Roman" w:hAnsi="Times New Roman" w:cs="Times New Roman"/>
              </w:rPr>
              <w:t xml:space="preserve">Kompensācija tiek maksāta </w:t>
            </w:r>
            <w:r w:rsidRPr="00387161">
              <w:rPr>
                <w:rFonts w:ascii="Times New Roman" w:hAnsi="Times New Roman" w:cs="Times New Roman"/>
              </w:rPr>
              <w:t xml:space="preserve">atbilstoši faktiskajām izmaksām, bet nepārsniedzot vienas vienības izmaksu metodikā noteiktās vienas vienības izmaksas, ja </w:t>
            </w:r>
            <w:r w:rsidRPr="00387161">
              <w:rPr>
                <w:rFonts w:ascii="Times New Roman" w:hAnsi="Times New Roman" w:cs="Times New Roman"/>
                <w:bCs/>
              </w:rPr>
              <w:t>sabiedrībā balstītus pakalpojumus pašvaldība iepērk saskaņā ar Publiskā iepirkuma likuma prasībām.</w:t>
            </w:r>
          </w:p>
          <w:p w:rsidR="00320687" w:rsidRPr="00387161" w:rsidRDefault="00320687" w:rsidP="00320687">
            <w:pPr>
              <w:pStyle w:val="ListParagraph"/>
              <w:jc w:val="both"/>
              <w:rPr>
                <w:rFonts w:ascii="Times New Roman" w:hAnsi="Times New Roman" w:cs="Times New Roman"/>
              </w:rPr>
            </w:pPr>
          </w:p>
          <w:p w:rsidR="00387161" w:rsidRPr="00320687" w:rsidRDefault="00387161" w:rsidP="00FD7B0F">
            <w:pPr>
              <w:pStyle w:val="ListParagraph"/>
              <w:numPr>
                <w:ilvl w:val="0"/>
                <w:numId w:val="2"/>
              </w:numPr>
              <w:jc w:val="both"/>
              <w:rPr>
                <w:rFonts w:ascii="Times New Roman" w:hAnsi="Times New Roman" w:cs="Times New Roman"/>
              </w:rPr>
            </w:pPr>
            <w:r>
              <w:rPr>
                <w:rFonts w:ascii="Times New Roman" w:hAnsi="Times New Roman" w:cs="Times New Roman"/>
                <w:bCs/>
              </w:rPr>
              <w:lastRenderedPageBreak/>
              <w:t xml:space="preserve">Kompensāciju piešķir </w:t>
            </w:r>
            <w:r w:rsidRPr="00387161">
              <w:rPr>
                <w:rFonts w:ascii="Times New Roman" w:hAnsi="Times New Roman" w:cs="Times New Roman"/>
                <w:bCs/>
              </w:rPr>
              <w:t>ne ilgāk kā divus gadus piešķir par katrai mērķa grupas personai sniegto sabiedrībā balstītu sociālo pakalpojumu kopumu</w:t>
            </w:r>
            <w:r>
              <w:rPr>
                <w:rFonts w:ascii="Times New Roman" w:hAnsi="Times New Roman" w:cs="Times New Roman"/>
                <w:bCs/>
              </w:rPr>
              <w:t>.</w:t>
            </w:r>
          </w:p>
          <w:p w:rsidR="00320687" w:rsidRPr="00320687" w:rsidRDefault="00320687" w:rsidP="00320687">
            <w:pPr>
              <w:jc w:val="both"/>
              <w:rPr>
                <w:rFonts w:ascii="Times New Roman" w:hAnsi="Times New Roman" w:cs="Times New Roman"/>
              </w:rPr>
            </w:pPr>
            <w:bookmarkStart w:id="0" w:name="_GoBack"/>
            <w:bookmarkEnd w:id="0"/>
          </w:p>
        </w:tc>
      </w:tr>
      <w:tr w:rsidR="00385734" w:rsidRPr="00725D12" w:rsidTr="00FD7B0F">
        <w:tc>
          <w:tcPr>
            <w:tcW w:w="3283" w:type="dxa"/>
          </w:tcPr>
          <w:p w:rsidR="00385734" w:rsidRDefault="00385734" w:rsidP="00FD7B0F">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lastRenderedPageBreak/>
              <w:t>Kad pašvaldība var uzsākt pakalpojuma nodrošināšanu</w:t>
            </w:r>
          </w:p>
        </w:tc>
        <w:tc>
          <w:tcPr>
            <w:tcW w:w="5501" w:type="dxa"/>
          </w:tcPr>
          <w:p w:rsidR="00A73C8F" w:rsidRPr="00A73C8F" w:rsidRDefault="00373767" w:rsidP="00A73C8F">
            <w:pPr>
              <w:jc w:val="both"/>
              <w:rPr>
                <w:rFonts w:ascii="Times New Roman" w:hAnsi="Times New Roman" w:cs="Times New Roman"/>
              </w:rPr>
            </w:pPr>
            <w:r>
              <w:rPr>
                <w:rFonts w:ascii="Times New Roman" w:hAnsi="Times New Roman" w:cs="Times New Roman"/>
              </w:rPr>
              <w:t>Pēc personas</w:t>
            </w:r>
            <w:r w:rsidR="00A73C8F" w:rsidRPr="00A73C8F">
              <w:rPr>
                <w:rFonts w:ascii="Times New Roman" w:hAnsi="Times New Roman" w:cs="Times New Roman"/>
              </w:rPr>
              <w:t xml:space="preserve"> izvērtēšanas un atbalsta plāna izstrādāšanas</w:t>
            </w:r>
          </w:p>
          <w:p w:rsidR="00385734" w:rsidRDefault="00385734" w:rsidP="00FD7B0F">
            <w:pPr>
              <w:jc w:val="both"/>
              <w:rPr>
                <w:rFonts w:ascii="Times New Roman" w:eastAsia="Times New Roman" w:hAnsi="Times New Roman" w:cs="Times New Roman"/>
                <w:shd w:val="clear" w:color="auto" w:fill="FFFFFF"/>
                <w:lang w:eastAsia="lv-LV"/>
              </w:rPr>
            </w:pPr>
          </w:p>
        </w:tc>
      </w:tr>
    </w:tbl>
    <w:p w:rsidR="00385734" w:rsidRPr="00C26B04" w:rsidRDefault="00385734" w:rsidP="00385734">
      <w:pPr>
        <w:jc w:val="both"/>
        <w:rPr>
          <w:rFonts w:ascii="Times New Roman" w:eastAsia="Times New Roman" w:hAnsi="Times New Roman" w:cs="Times New Roman"/>
          <w:bCs/>
          <w:sz w:val="20"/>
          <w:szCs w:val="20"/>
          <w:lang w:eastAsia="lv-LV"/>
        </w:rPr>
      </w:pPr>
    </w:p>
    <w:p w:rsidR="00385734" w:rsidRDefault="00385734" w:rsidP="00385734">
      <w:pPr>
        <w:spacing w:after="0" w:line="240" w:lineRule="auto"/>
        <w:rPr>
          <w:rFonts w:ascii="Times New Roman" w:hAnsi="Times New Roman" w:cs="Times New Roman"/>
          <w:b/>
        </w:rPr>
      </w:pPr>
    </w:p>
    <w:p w:rsidR="004D43EB" w:rsidRPr="00935D16" w:rsidRDefault="004D43EB" w:rsidP="00935D16">
      <w:pPr>
        <w:tabs>
          <w:tab w:val="left" w:pos="2910"/>
        </w:tabs>
        <w:rPr>
          <w:rFonts w:ascii="Times New Roman" w:hAnsi="Times New Roman" w:cs="Times New Roman"/>
        </w:rPr>
      </w:pPr>
    </w:p>
    <w:sectPr w:rsidR="004D43EB" w:rsidRPr="00935D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75F" w:rsidRDefault="00A9375F">
      <w:pPr>
        <w:spacing w:after="0" w:line="240" w:lineRule="auto"/>
      </w:pPr>
      <w:r>
        <w:separator/>
      </w:r>
    </w:p>
  </w:endnote>
  <w:endnote w:type="continuationSeparator" w:id="0">
    <w:p w:rsidR="00A9375F" w:rsidRDefault="00A9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6B" w:rsidRPr="004E61B9" w:rsidRDefault="00935D16" w:rsidP="0041536B">
    <w:pPr>
      <w:pStyle w:val="Footer"/>
      <w:jc w:val="center"/>
      <w:rPr>
        <w:sz w:val="20"/>
        <w:szCs w:val="20"/>
      </w:rPr>
    </w:pPr>
    <w:r w:rsidRPr="004E61B9">
      <w:rPr>
        <w:rFonts w:ascii="Times New Roman" w:hAnsi="Times New Roman"/>
        <w:sz w:val="20"/>
        <w:szCs w:val="20"/>
      </w:rPr>
      <w:t xml:space="preserve">9.2.2.1.specifiskā atbalsta mērķa “Palielināt kvalitatīvu institucionālai aprūpei alternatīvu sociālo pakalpojumu dzīvesvietā un ģimeniskai videi pietuvinātu pakalpojumu pieejamību personām ar invaliditāti un bērniem” </w:t>
    </w:r>
    <w:r w:rsidRPr="004E61B9">
      <w:rPr>
        <w:rFonts w:ascii="Times New Roman" w:hAnsi="Times New Roman"/>
        <w:b/>
        <w:sz w:val="20"/>
        <w:szCs w:val="20"/>
      </w:rPr>
      <w:t>9.2.2.1.pasākums</w:t>
    </w:r>
    <w:r w:rsidRPr="004E61B9">
      <w:rPr>
        <w:rFonts w:ascii="Times New Roman" w:hAnsi="Times New Roman"/>
        <w:sz w:val="20"/>
        <w:szCs w:val="20"/>
      </w:rPr>
      <w:t xml:space="preserve"> </w:t>
    </w:r>
    <w:r w:rsidRPr="004E61B9">
      <w:rPr>
        <w:rFonts w:ascii="Times New Roman" w:hAnsi="Times New Roman"/>
        <w:b/>
        <w:sz w:val="20"/>
        <w:szCs w:val="20"/>
      </w:rPr>
      <w:t>„Deinstitucionalizācija”</w:t>
    </w:r>
  </w:p>
  <w:p w:rsidR="0041536B" w:rsidRDefault="00A93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75F" w:rsidRDefault="00A9375F">
      <w:pPr>
        <w:spacing w:after="0" w:line="240" w:lineRule="auto"/>
      </w:pPr>
      <w:r>
        <w:separator/>
      </w:r>
    </w:p>
  </w:footnote>
  <w:footnote w:type="continuationSeparator" w:id="0">
    <w:p w:rsidR="00A9375F" w:rsidRDefault="00A93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C3525"/>
    <w:multiLevelType w:val="hybridMultilevel"/>
    <w:tmpl w:val="1610C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2F11D4"/>
    <w:multiLevelType w:val="hybridMultilevel"/>
    <w:tmpl w:val="1828FA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34"/>
    <w:rsid w:val="00271B2C"/>
    <w:rsid w:val="00320687"/>
    <w:rsid w:val="00373767"/>
    <w:rsid w:val="00385734"/>
    <w:rsid w:val="00387161"/>
    <w:rsid w:val="004705C7"/>
    <w:rsid w:val="004D43EB"/>
    <w:rsid w:val="006004F2"/>
    <w:rsid w:val="006A3CBB"/>
    <w:rsid w:val="007B53F3"/>
    <w:rsid w:val="00815D56"/>
    <w:rsid w:val="00935D16"/>
    <w:rsid w:val="00A73C8F"/>
    <w:rsid w:val="00A9375F"/>
    <w:rsid w:val="00BB487E"/>
    <w:rsid w:val="00DD01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40D7-51A6-49D7-A393-374E9D4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7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57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5734"/>
  </w:style>
  <w:style w:type="table" w:styleId="TableGrid">
    <w:name w:val="Table Grid"/>
    <w:basedOn w:val="TableNormal"/>
    <w:uiPriority w:val="39"/>
    <w:rsid w:val="00385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1507</Words>
  <Characters>859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01-046</dc:creator>
  <cp:keywords/>
  <dc:description/>
  <cp:lastModifiedBy>01-046</cp:lastModifiedBy>
  <cp:revision>10</cp:revision>
  <dcterms:created xsi:type="dcterms:W3CDTF">2016-05-09T10:35:00Z</dcterms:created>
  <dcterms:modified xsi:type="dcterms:W3CDTF">2016-05-09T13:19:00Z</dcterms:modified>
</cp:coreProperties>
</file>