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BDD" w:rsidRDefault="00D60BDD"/>
    <w:p w:rsidR="00D60BDD" w:rsidRDefault="00D60BDD" w:rsidP="004F6E0F">
      <w:bookmarkStart w:id="0" w:name="_GoBack"/>
      <w:bookmarkEnd w:id="0"/>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p>
    <w:p w:rsidR="00D60BDD" w:rsidRDefault="00D60BDD" w:rsidP="00254C0C">
      <w:pPr>
        <w:jc w:val="center"/>
        <w:rPr>
          <w:sz w:val="36"/>
          <w:szCs w:val="36"/>
        </w:rPr>
      </w:pPr>
      <w:r w:rsidRPr="00254C0C">
        <w:rPr>
          <w:sz w:val="36"/>
          <w:szCs w:val="36"/>
        </w:rPr>
        <w:t>Pielikums Nr.1</w:t>
      </w:r>
    </w:p>
    <w:p w:rsidR="00D60BDD" w:rsidRPr="00254C0C" w:rsidRDefault="00D60BDD" w:rsidP="00254C0C">
      <w:pPr>
        <w:jc w:val="center"/>
        <w:rPr>
          <w:sz w:val="36"/>
          <w:szCs w:val="36"/>
        </w:rPr>
      </w:pPr>
      <w:r>
        <w:rPr>
          <w:sz w:val="36"/>
          <w:szCs w:val="36"/>
        </w:rPr>
        <w:t>(Tehniskā info</w:t>
      </w:r>
      <w:r w:rsidR="000B3707">
        <w:rPr>
          <w:sz w:val="36"/>
          <w:szCs w:val="36"/>
        </w:rPr>
        <w:t>rmācija par kanalizācijas sūkņu</w:t>
      </w:r>
      <w:r>
        <w:rPr>
          <w:sz w:val="36"/>
          <w:szCs w:val="36"/>
        </w:rPr>
        <w:t xml:space="preserve"> </w:t>
      </w:r>
      <w:r w:rsidR="000B3707">
        <w:rPr>
          <w:sz w:val="36"/>
          <w:szCs w:val="36"/>
        </w:rPr>
        <w:t>s</w:t>
      </w:r>
      <w:r>
        <w:rPr>
          <w:sz w:val="36"/>
          <w:szCs w:val="36"/>
        </w:rPr>
        <w:t>taciju)</w:t>
      </w:r>
    </w:p>
    <w:p w:rsidR="00D60BDD" w:rsidRDefault="00D60BDD" w:rsidP="0074008B">
      <w:pPr>
        <w:pStyle w:val="Heading1"/>
      </w:pPr>
      <w:bookmarkStart w:id="1" w:name="_Toc459035120"/>
      <w:r>
        <w:lastRenderedPageBreak/>
        <w:t>Stacijas skice</w:t>
      </w:r>
      <w:bookmarkEnd w:id="1"/>
    </w:p>
    <w:p w:rsidR="00D60BDD" w:rsidRDefault="008C4083">
      <w:r>
        <w:rPr>
          <w:noProof/>
          <w:lang w:eastAsia="lv-LV"/>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409.5pt;height:618pt;visibility:visible">
            <v:imagedata r:id="rId7" o:title=""/>
          </v:shape>
        </w:pict>
      </w:r>
      <w:r w:rsidR="00D60BDD">
        <w:br w:type="page"/>
      </w:r>
    </w:p>
    <w:p w:rsidR="00D60BDD" w:rsidRDefault="00D60BDD" w:rsidP="0074008B">
      <w:pPr>
        <w:pStyle w:val="Heading1"/>
      </w:pPr>
      <w:bookmarkStart w:id="2" w:name="_Toc459035121"/>
      <w:r>
        <w:t>Iekārtu apraksts</w:t>
      </w:r>
      <w:bookmarkEnd w:id="2"/>
    </w:p>
    <w:p w:rsidR="00D60BDD" w:rsidRDefault="00D60BDD" w:rsidP="0074008B">
      <w:pPr>
        <w:pStyle w:val="Heading2"/>
      </w:pPr>
      <w:bookmarkStart w:id="3" w:name="_Toc459035122"/>
      <w:r>
        <w:t>Sūkņu stacija</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13"/>
        <w:gridCol w:w="222"/>
        <w:gridCol w:w="675"/>
        <w:gridCol w:w="650"/>
        <w:gridCol w:w="688"/>
        <w:gridCol w:w="688"/>
        <w:gridCol w:w="929"/>
        <w:gridCol w:w="1443"/>
        <w:gridCol w:w="675"/>
        <w:gridCol w:w="713"/>
      </w:tblGrid>
      <w:tr w:rsidR="00D60BDD" w:rsidRPr="003C5C5D" w:rsidTr="003C5C5D">
        <w:trPr>
          <w:trHeight w:val="315"/>
        </w:trPr>
        <w:tc>
          <w:tcPr>
            <w:tcW w:w="1835" w:type="dxa"/>
            <w:gridSpan w:val="2"/>
            <w:noWrap/>
          </w:tcPr>
          <w:p w:rsidR="00D60BDD" w:rsidRPr="003C5C5D" w:rsidRDefault="00D60BDD" w:rsidP="003C5C5D">
            <w:pPr>
              <w:spacing w:after="0" w:line="240" w:lineRule="auto"/>
              <w:rPr>
                <w:b/>
                <w:bCs/>
              </w:rPr>
            </w:pPr>
            <w:r w:rsidRPr="003C5C5D">
              <w:rPr>
                <w:b/>
                <w:bCs/>
              </w:rPr>
              <w:t>Sūkņu stacijas apraksts:</w:t>
            </w:r>
          </w:p>
        </w:tc>
        <w:tc>
          <w:tcPr>
            <w:tcW w:w="675" w:type="dxa"/>
            <w:noWrap/>
          </w:tcPr>
          <w:p w:rsidR="00D60BDD" w:rsidRPr="003C5C5D" w:rsidRDefault="00D60BDD" w:rsidP="003C5C5D">
            <w:pPr>
              <w:spacing w:after="0" w:line="240" w:lineRule="auto"/>
              <w:rPr>
                <w:b/>
                <w:bCs/>
              </w:rPr>
            </w:pPr>
          </w:p>
        </w:tc>
        <w:tc>
          <w:tcPr>
            <w:tcW w:w="650" w:type="dxa"/>
            <w:noWrap/>
          </w:tcPr>
          <w:p w:rsidR="00D60BDD" w:rsidRPr="003C5C5D" w:rsidRDefault="00D60BDD" w:rsidP="003C5C5D">
            <w:pPr>
              <w:spacing w:after="0" w:line="240" w:lineRule="auto"/>
            </w:pPr>
          </w:p>
        </w:tc>
        <w:tc>
          <w:tcPr>
            <w:tcW w:w="688" w:type="dxa"/>
            <w:noWrap/>
          </w:tcPr>
          <w:p w:rsidR="00D60BDD" w:rsidRPr="003C5C5D" w:rsidRDefault="00D60BDD" w:rsidP="003C5C5D">
            <w:pPr>
              <w:spacing w:after="0" w:line="240" w:lineRule="auto"/>
            </w:pPr>
          </w:p>
        </w:tc>
        <w:tc>
          <w:tcPr>
            <w:tcW w:w="688" w:type="dxa"/>
            <w:noWrap/>
          </w:tcPr>
          <w:p w:rsidR="00D60BDD" w:rsidRPr="003C5C5D" w:rsidRDefault="00D60BDD" w:rsidP="003C5C5D">
            <w:pPr>
              <w:spacing w:after="0" w:line="240" w:lineRule="auto"/>
            </w:pPr>
          </w:p>
        </w:tc>
        <w:tc>
          <w:tcPr>
            <w:tcW w:w="929" w:type="dxa"/>
            <w:noWrap/>
          </w:tcPr>
          <w:p w:rsidR="00D60BDD" w:rsidRPr="003C5C5D" w:rsidRDefault="00D60BDD" w:rsidP="003C5C5D">
            <w:pPr>
              <w:spacing w:after="0" w:line="240" w:lineRule="auto"/>
            </w:pP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8296" w:type="dxa"/>
            <w:gridSpan w:val="10"/>
            <w:vMerge w:val="restart"/>
          </w:tcPr>
          <w:p w:rsidR="00D60BDD" w:rsidRPr="003C5C5D" w:rsidRDefault="00D60BDD" w:rsidP="003C5C5D">
            <w:pPr>
              <w:spacing w:after="0" w:line="240" w:lineRule="auto"/>
            </w:pPr>
            <w:r w:rsidRPr="003C5C5D">
              <w:t xml:space="preserve">Rūpnieciski izgatavota pastiprinātas </w:t>
            </w:r>
            <w:proofErr w:type="spellStart"/>
            <w:r w:rsidRPr="003C5C5D">
              <w:t>stiklašķiedras</w:t>
            </w:r>
            <w:proofErr w:type="spellEnd"/>
            <w:r w:rsidRPr="003C5C5D">
              <w:t xml:space="preserve"> cilindriska sūknētava. Stacija atrodas zaļajā zonā un paredzēta gruntsūdens spiediena līmenim  - 1m no zemes virsmas. </w:t>
            </w:r>
          </w:p>
        </w:tc>
      </w:tr>
      <w:tr w:rsidR="00D60BDD" w:rsidRPr="003C5C5D" w:rsidTr="003C5C5D">
        <w:trPr>
          <w:trHeight w:val="315"/>
        </w:trPr>
        <w:tc>
          <w:tcPr>
            <w:tcW w:w="8296" w:type="dxa"/>
            <w:gridSpan w:val="10"/>
            <w:vMerge/>
          </w:tcPr>
          <w:p w:rsidR="00D60BDD" w:rsidRPr="003C5C5D" w:rsidRDefault="00D60BDD" w:rsidP="003C5C5D">
            <w:pPr>
              <w:spacing w:after="0" w:line="240" w:lineRule="auto"/>
            </w:pPr>
          </w:p>
        </w:tc>
      </w:tr>
      <w:tr w:rsidR="00D60BDD" w:rsidRPr="003C5C5D" w:rsidTr="003C5C5D">
        <w:trPr>
          <w:trHeight w:val="315"/>
        </w:trPr>
        <w:tc>
          <w:tcPr>
            <w:tcW w:w="2510" w:type="dxa"/>
            <w:gridSpan w:val="3"/>
          </w:tcPr>
          <w:p w:rsidR="00D60BDD" w:rsidRPr="003C5C5D" w:rsidRDefault="00D60BDD" w:rsidP="003C5C5D">
            <w:pPr>
              <w:spacing w:after="0" w:line="240" w:lineRule="auto"/>
            </w:pPr>
            <w:r w:rsidRPr="003C5C5D">
              <w:t>Stacijas izmēri:</w:t>
            </w:r>
          </w:p>
        </w:tc>
        <w:tc>
          <w:tcPr>
            <w:tcW w:w="2026" w:type="dxa"/>
            <w:gridSpan w:val="3"/>
          </w:tcPr>
          <w:p w:rsidR="00D60BDD" w:rsidRPr="003C5C5D" w:rsidRDefault="00D60BDD" w:rsidP="003C5C5D">
            <w:pPr>
              <w:spacing w:after="0" w:line="240" w:lineRule="auto"/>
            </w:pPr>
            <w:r w:rsidRPr="003C5C5D">
              <w:t>1250/3700</w:t>
            </w:r>
          </w:p>
        </w:tc>
        <w:tc>
          <w:tcPr>
            <w:tcW w:w="929" w:type="dxa"/>
          </w:tcPr>
          <w:p w:rsidR="00D60BDD" w:rsidRPr="003C5C5D" w:rsidRDefault="00D60BDD" w:rsidP="003C5C5D">
            <w:pPr>
              <w:spacing w:after="0" w:line="240" w:lineRule="auto"/>
            </w:pPr>
          </w:p>
        </w:tc>
        <w:tc>
          <w:tcPr>
            <w:tcW w:w="1443" w:type="dxa"/>
          </w:tcPr>
          <w:p w:rsidR="00D60BDD" w:rsidRPr="003C5C5D" w:rsidRDefault="00D60BDD" w:rsidP="003C5C5D">
            <w:pPr>
              <w:spacing w:after="0" w:line="240" w:lineRule="auto"/>
            </w:pPr>
          </w:p>
        </w:tc>
        <w:tc>
          <w:tcPr>
            <w:tcW w:w="675" w:type="dxa"/>
          </w:tcPr>
          <w:p w:rsidR="00D60BDD" w:rsidRPr="003C5C5D" w:rsidRDefault="00D60BDD" w:rsidP="003C5C5D">
            <w:pPr>
              <w:spacing w:after="0" w:line="240" w:lineRule="auto"/>
            </w:pPr>
          </w:p>
        </w:tc>
        <w:tc>
          <w:tcPr>
            <w:tcW w:w="713" w:type="dxa"/>
          </w:tcPr>
          <w:p w:rsidR="00D60BDD" w:rsidRPr="003C5C5D" w:rsidRDefault="00D60BDD" w:rsidP="003C5C5D">
            <w:pPr>
              <w:spacing w:after="0" w:line="240" w:lineRule="auto"/>
            </w:pPr>
          </w:p>
        </w:tc>
      </w:tr>
      <w:tr w:rsidR="00D60BDD" w:rsidRPr="003C5C5D" w:rsidTr="003C5C5D">
        <w:trPr>
          <w:trHeight w:val="315"/>
        </w:trPr>
        <w:tc>
          <w:tcPr>
            <w:tcW w:w="2510" w:type="dxa"/>
            <w:gridSpan w:val="3"/>
            <w:noWrap/>
          </w:tcPr>
          <w:p w:rsidR="00D60BDD" w:rsidRPr="003C5C5D" w:rsidRDefault="00D60BDD" w:rsidP="003C5C5D">
            <w:pPr>
              <w:spacing w:after="0" w:line="240" w:lineRule="auto"/>
            </w:pPr>
            <w:r w:rsidRPr="003C5C5D">
              <w:t>Stacijas papildus enkurošana:</w:t>
            </w:r>
          </w:p>
        </w:tc>
        <w:tc>
          <w:tcPr>
            <w:tcW w:w="650" w:type="dxa"/>
            <w:noWrap/>
          </w:tcPr>
          <w:p w:rsidR="00D60BDD" w:rsidRPr="003C5C5D" w:rsidRDefault="00D60BDD" w:rsidP="003C5C5D">
            <w:pPr>
              <w:spacing w:after="0" w:line="240" w:lineRule="auto"/>
            </w:pPr>
          </w:p>
        </w:tc>
        <w:tc>
          <w:tcPr>
            <w:tcW w:w="2305" w:type="dxa"/>
            <w:gridSpan w:val="3"/>
            <w:noWrap/>
          </w:tcPr>
          <w:p w:rsidR="00D60BDD" w:rsidRPr="003C5C5D" w:rsidRDefault="00D60BDD" w:rsidP="003C5C5D">
            <w:pPr>
              <w:spacing w:after="0" w:line="240" w:lineRule="auto"/>
            </w:pPr>
          </w:p>
        </w:tc>
        <w:tc>
          <w:tcPr>
            <w:tcW w:w="1443" w:type="dxa"/>
          </w:tcPr>
          <w:p w:rsidR="00D60BDD" w:rsidRPr="003C5C5D" w:rsidRDefault="00D60BDD" w:rsidP="003C5C5D">
            <w:pPr>
              <w:spacing w:after="0" w:line="240" w:lineRule="auto"/>
            </w:pPr>
            <w:r w:rsidRPr="003C5C5D">
              <w:t>Nav nepieciešama</w:t>
            </w:r>
          </w:p>
        </w:tc>
        <w:tc>
          <w:tcPr>
            <w:tcW w:w="675" w:type="dxa"/>
          </w:tcPr>
          <w:p w:rsidR="00D60BDD" w:rsidRPr="003C5C5D" w:rsidRDefault="00D60BDD" w:rsidP="003C5C5D">
            <w:pPr>
              <w:spacing w:after="0" w:line="240" w:lineRule="auto"/>
            </w:pPr>
          </w:p>
        </w:tc>
        <w:tc>
          <w:tcPr>
            <w:tcW w:w="713" w:type="dxa"/>
          </w:tcPr>
          <w:p w:rsidR="00D60BDD" w:rsidRPr="003C5C5D" w:rsidRDefault="00D60BDD" w:rsidP="003C5C5D">
            <w:pPr>
              <w:spacing w:after="0" w:line="240" w:lineRule="auto"/>
            </w:pPr>
          </w:p>
        </w:tc>
      </w:tr>
      <w:tr w:rsidR="00D60BDD" w:rsidRPr="003C5C5D" w:rsidTr="003C5C5D">
        <w:trPr>
          <w:trHeight w:val="315"/>
        </w:trPr>
        <w:tc>
          <w:tcPr>
            <w:tcW w:w="1613" w:type="dxa"/>
            <w:noWrap/>
          </w:tcPr>
          <w:p w:rsidR="00D60BDD" w:rsidRPr="003C5C5D" w:rsidRDefault="00D60BDD" w:rsidP="003C5C5D">
            <w:pPr>
              <w:spacing w:after="0" w:line="240" w:lineRule="auto"/>
            </w:pPr>
            <w:r w:rsidRPr="003C5C5D">
              <w:t xml:space="preserve">Divi sūkņi </w:t>
            </w:r>
          </w:p>
        </w:tc>
        <w:tc>
          <w:tcPr>
            <w:tcW w:w="222" w:type="dxa"/>
            <w:noWrap/>
          </w:tcPr>
          <w:p w:rsidR="00D60BDD" w:rsidRPr="003C5C5D" w:rsidRDefault="00D60BDD" w:rsidP="003C5C5D">
            <w:pPr>
              <w:spacing w:after="0" w:line="240" w:lineRule="auto"/>
            </w:pPr>
          </w:p>
        </w:tc>
        <w:tc>
          <w:tcPr>
            <w:tcW w:w="5073" w:type="dxa"/>
            <w:gridSpan w:val="6"/>
            <w:noWrap/>
          </w:tcPr>
          <w:p w:rsidR="00D60BDD" w:rsidRPr="003C5C5D" w:rsidRDefault="00D60BDD" w:rsidP="003C5C5D">
            <w:pPr>
              <w:spacing w:after="0" w:line="240" w:lineRule="auto"/>
            </w:pPr>
            <w:r w:rsidRPr="003C5C5D">
              <w:t>SLV.65.65.11.2.50B - 96106577</w:t>
            </w: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3848" w:type="dxa"/>
            <w:gridSpan w:val="5"/>
            <w:noWrap/>
          </w:tcPr>
          <w:p w:rsidR="00D60BDD" w:rsidRPr="003C5C5D" w:rsidRDefault="00D60BDD" w:rsidP="003C5C5D">
            <w:pPr>
              <w:spacing w:after="0" w:line="240" w:lineRule="auto"/>
            </w:pPr>
            <w:r w:rsidRPr="003C5C5D">
              <w:t>Sūkņu ieslēgšanas reižu skaits stundā:</w:t>
            </w:r>
          </w:p>
        </w:tc>
        <w:tc>
          <w:tcPr>
            <w:tcW w:w="688" w:type="dxa"/>
            <w:noWrap/>
          </w:tcPr>
          <w:p w:rsidR="00D60BDD" w:rsidRPr="003C5C5D" w:rsidRDefault="00D60BDD" w:rsidP="003C5C5D">
            <w:pPr>
              <w:spacing w:after="0" w:line="240" w:lineRule="auto"/>
            </w:pPr>
            <w:r w:rsidRPr="003C5C5D">
              <w:t>20</w:t>
            </w:r>
          </w:p>
        </w:tc>
        <w:tc>
          <w:tcPr>
            <w:tcW w:w="929" w:type="dxa"/>
            <w:noWrap/>
          </w:tcPr>
          <w:p w:rsidR="00D60BDD" w:rsidRPr="003C5C5D" w:rsidRDefault="00D60BDD" w:rsidP="003C5C5D">
            <w:pPr>
              <w:spacing w:after="0" w:line="240" w:lineRule="auto"/>
            </w:pP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5465" w:type="dxa"/>
            <w:gridSpan w:val="7"/>
            <w:noWrap/>
          </w:tcPr>
          <w:p w:rsidR="00D60BDD" w:rsidRPr="003C5C5D" w:rsidRDefault="00D60BDD" w:rsidP="003C5C5D">
            <w:pPr>
              <w:spacing w:after="0" w:line="240" w:lineRule="auto"/>
            </w:pPr>
            <w:r w:rsidRPr="003C5C5D">
              <w:t xml:space="preserve">Kompleksās stacijas iekšpusē ir </w:t>
            </w: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600"/>
        </w:trPr>
        <w:tc>
          <w:tcPr>
            <w:tcW w:w="5465" w:type="dxa"/>
            <w:gridSpan w:val="7"/>
          </w:tcPr>
          <w:p w:rsidR="00D60BDD" w:rsidRPr="003C5C5D" w:rsidRDefault="00D60BDD" w:rsidP="003C5C5D">
            <w:pPr>
              <w:spacing w:after="0" w:line="240" w:lineRule="auto"/>
            </w:pPr>
            <w:r w:rsidRPr="003C5C5D">
              <w:t xml:space="preserve">• </w:t>
            </w:r>
            <w:proofErr w:type="spellStart"/>
            <w:r w:rsidRPr="003C5C5D">
              <w:t>Aisi</w:t>
            </w:r>
            <w:proofErr w:type="spellEnd"/>
            <w:r w:rsidRPr="003C5C5D">
              <w:t xml:space="preserve"> 304 </w:t>
            </w:r>
            <w:proofErr w:type="spellStart"/>
            <w:r w:rsidRPr="003C5C5D">
              <w:t>spiedvada</w:t>
            </w:r>
            <w:proofErr w:type="spellEnd"/>
            <w:r w:rsidRPr="003C5C5D">
              <w:t xml:space="preserve"> sistēma (</w:t>
            </w:r>
            <w:proofErr w:type="spellStart"/>
            <w:r w:rsidRPr="003C5C5D">
              <w:t>iekļ</w:t>
            </w:r>
            <w:proofErr w:type="spellEnd"/>
            <w:r w:rsidRPr="003C5C5D">
              <w:t xml:space="preserve">. 2 x </w:t>
            </w:r>
            <w:proofErr w:type="spellStart"/>
            <w:r w:rsidRPr="003C5C5D">
              <w:t>AVK</w:t>
            </w:r>
            <w:proofErr w:type="spellEnd"/>
            <w:r w:rsidRPr="003C5C5D">
              <w:t xml:space="preserve"> aizbīdņi, 2 x </w:t>
            </w:r>
            <w:proofErr w:type="spellStart"/>
            <w:r w:rsidRPr="003C5C5D">
              <w:t>AVK</w:t>
            </w:r>
            <w:proofErr w:type="spellEnd"/>
            <w:r w:rsidRPr="003C5C5D">
              <w:t xml:space="preserve"> pretvārsti un1/2" atgaisošanas vārsts)</w:t>
            </w:r>
          </w:p>
        </w:tc>
        <w:tc>
          <w:tcPr>
            <w:tcW w:w="1443" w:type="dxa"/>
            <w:noWrap/>
          </w:tcPr>
          <w:p w:rsidR="00D60BDD" w:rsidRPr="003C5C5D" w:rsidRDefault="00D60BDD" w:rsidP="003C5C5D">
            <w:pPr>
              <w:spacing w:after="0" w:line="240" w:lineRule="auto"/>
            </w:pPr>
            <w:proofErr w:type="spellStart"/>
            <w:r w:rsidRPr="003C5C5D">
              <w:t>DN</w:t>
            </w:r>
            <w:proofErr w:type="spellEnd"/>
          </w:p>
        </w:tc>
        <w:tc>
          <w:tcPr>
            <w:tcW w:w="675" w:type="dxa"/>
            <w:noWrap/>
          </w:tcPr>
          <w:p w:rsidR="00D60BDD" w:rsidRPr="003C5C5D" w:rsidRDefault="00D60BDD" w:rsidP="003C5C5D">
            <w:pPr>
              <w:spacing w:after="0" w:line="240" w:lineRule="auto"/>
            </w:pPr>
            <w:r w:rsidRPr="003C5C5D">
              <w:t>65</w:t>
            </w: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4536" w:type="dxa"/>
            <w:gridSpan w:val="6"/>
            <w:noWrap/>
          </w:tcPr>
          <w:p w:rsidR="00D60BDD" w:rsidRPr="003C5C5D" w:rsidRDefault="00D60BDD" w:rsidP="003C5C5D">
            <w:pPr>
              <w:spacing w:after="0" w:line="240" w:lineRule="auto"/>
            </w:pPr>
            <w:r w:rsidRPr="003C5C5D">
              <w:t xml:space="preserve">• </w:t>
            </w:r>
            <w:proofErr w:type="spellStart"/>
            <w:r w:rsidRPr="003C5C5D">
              <w:t>Aisi</w:t>
            </w:r>
            <w:proofErr w:type="spellEnd"/>
            <w:r w:rsidRPr="003C5C5D">
              <w:t xml:space="preserve"> 304 izplūdes caurule</w:t>
            </w:r>
          </w:p>
        </w:tc>
        <w:tc>
          <w:tcPr>
            <w:tcW w:w="929" w:type="dxa"/>
            <w:noWrap/>
          </w:tcPr>
          <w:p w:rsidR="00D60BDD" w:rsidRPr="003C5C5D" w:rsidRDefault="00D60BDD" w:rsidP="003C5C5D">
            <w:pPr>
              <w:spacing w:after="0" w:line="240" w:lineRule="auto"/>
            </w:pPr>
          </w:p>
        </w:tc>
        <w:tc>
          <w:tcPr>
            <w:tcW w:w="1443" w:type="dxa"/>
            <w:noWrap/>
          </w:tcPr>
          <w:p w:rsidR="00D60BDD" w:rsidRPr="003C5C5D" w:rsidRDefault="00D60BDD" w:rsidP="003C5C5D">
            <w:pPr>
              <w:spacing w:after="0" w:line="240" w:lineRule="auto"/>
            </w:pPr>
            <w:proofErr w:type="spellStart"/>
            <w:r w:rsidRPr="003C5C5D">
              <w:t>DN</w:t>
            </w:r>
            <w:proofErr w:type="spellEnd"/>
          </w:p>
        </w:tc>
        <w:tc>
          <w:tcPr>
            <w:tcW w:w="675" w:type="dxa"/>
            <w:noWrap/>
          </w:tcPr>
          <w:p w:rsidR="00D60BDD" w:rsidRPr="003C5C5D" w:rsidRDefault="00D60BDD" w:rsidP="003C5C5D">
            <w:pPr>
              <w:spacing w:after="0" w:line="240" w:lineRule="auto"/>
            </w:pPr>
            <w:r w:rsidRPr="003C5C5D">
              <w:t>65</w:t>
            </w: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5465" w:type="dxa"/>
            <w:gridSpan w:val="7"/>
            <w:noWrap/>
          </w:tcPr>
          <w:p w:rsidR="00D60BDD" w:rsidRPr="003C5C5D" w:rsidRDefault="00D60BDD" w:rsidP="003C5C5D">
            <w:pPr>
              <w:spacing w:after="0" w:line="240" w:lineRule="auto"/>
            </w:pPr>
            <w:r w:rsidRPr="003C5C5D">
              <w:t xml:space="preserve">• </w:t>
            </w:r>
            <w:proofErr w:type="spellStart"/>
            <w:r w:rsidRPr="003C5C5D">
              <w:t>GRP</w:t>
            </w:r>
            <w:proofErr w:type="spellEnd"/>
            <w:r w:rsidRPr="003C5C5D">
              <w:t xml:space="preserve"> </w:t>
            </w:r>
            <w:proofErr w:type="spellStart"/>
            <w:r w:rsidRPr="003C5C5D">
              <w:t>šķērsstienis</w:t>
            </w:r>
            <w:proofErr w:type="spellEnd"/>
            <w:r w:rsidRPr="003C5C5D">
              <w:t xml:space="preserve"> priekš vaduļu turētājiem</w:t>
            </w: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6908" w:type="dxa"/>
            <w:gridSpan w:val="8"/>
            <w:noWrap/>
          </w:tcPr>
          <w:p w:rsidR="00D60BDD" w:rsidRPr="003C5C5D" w:rsidRDefault="00D60BDD" w:rsidP="003C5C5D">
            <w:pPr>
              <w:spacing w:after="0" w:line="240" w:lineRule="auto"/>
            </w:pPr>
            <w:r w:rsidRPr="003C5C5D">
              <w:t xml:space="preserve">• Karsti cinkotas </w:t>
            </w:r>
            <w:proofErr w:type="spellStart"/>
            <w:r w:rsidRPr="003C5C5D">
              <w:t>vadulas</w:t>
            </w:r>
            <w:proofErr w:type="spellEnd"/>
            <w:r w:rsidRPr="003C5C5D">
              <w:t xml:space="preserve">, </w:t>
            </w:r>
            <w:proofErr w:type="spellStart"/>
            <w:r w:rsidRPr="003C5C5D">
              <w:t>vadulu</w:t>
            </w:r>
            <w:proofErr w:type="spellEnd"/>
            <w:r w:rsidRPr="003C5C5D">
              <w:t xml:space="preserve"> turētāji</w:t>
            </w: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7583" w:type="dxa"/>
            <w:gridSpan w:val="9"/>
            <w:noWrap/>
          </w:tcPr>
          <w:p w:rsidR="00D60BDD" w:rsidRPr="003C5C5D" w:rsidRDefault="00D60BDD" w:rsidP="003C5C5D">
            <w:pPr>
              <w:spacing w:after="0" w:line="240" w:lineRule="auto"/>
            </w:pPr>
            <w:r w:rsidRPr="003C5C5D">
              <w:t xml:space="preserve">• nerūsējošā tērauda </w:t>
            </w:r>
            <w:proofErr w:type="spellStart"/>
            <w:r w:rsidRPr="003C5C5D">
              <w:t>AISI</w:t>
            </w:r>
            <w:proofErr w:type="spellEnd"/>
            <w:r w:rsidRPr="003C5C5D">
              <w:t xml:space="preserve"> 316 ķēdes sūkņu izcelšanai (katram sūknim)</w:t>
            </w: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8296" w:type="dxa"/>
            <w:gridSpan w:val="10"/>
            <w:noWrap/>
          </w:tcPr>
          <w:p w:rsidR="00D60BDD" w:rsidRPr="003C5C5D" w:rsidRDefault="00D60BDD" w:rsidP="003C5C5D">
            <w:pPr>
              <w:spacing w:after="0" w:line="240" w:lineRule="auto"/>
            </w:pPr>
            <w:r w:rsidRPr="003C5C5D">
              <w:t xml:space="preserve">• Sūkņi ir uzstādāmi uz </w:t>
            </w:r>
            <w:proofErr w:type="spellStart"/>
            <w:r w:rsidRPr="003C5C5D">
              <w:t>autopēdām</w:t>
            </w:r>
            <w:proofErr w:type="spellEnd"/>
            <w:r w:rsidRPr="003C5C5D">
              <w:t xml:space="preserve"> ar </w:t>
            </w:r>
            <w:proofErr w:type="spellStart"/>
            <w:r w:rsidRPr="003C5C5D">
              <w:t>vadulām</w:t>
            </w:r>
            <w:proofErr w:type="spellEnd"/>
            <w:r w:rsidRPr="003C5C5D">
              <w:t xml:space="preserve"> un to turētajiem.</w:t>
            </w:r>
          </w:p>
        </w:tc>
      </w:tr>
      <w:tr w:rsidR="00D60BDD" w:rsidRPr="003C5C5D" w:rsidTr="003C5C5D">
        <w:trPr>
          <w:trHeight w:val="315"/>
        </w:trPr>
        <w:tc>
          <w:tcPr>
            <w:tcW w:w="5465" w:type="dxa"/>
            <w:gridSpan w:val="7"/>
            <w:noWrap/>
          </w:tcPr>
          <w:p w:rsidR="00D60BDD" w:rsidRPr="003C5C5D" w:rsidRDefault="00D60BDD" w:rsidP="003C5C5D">
            <w:pPr>
              <w:spacing w:after="0" w:line="240" w:lineRule="auto"/>
            </w:pPr>
            <w:r w:rsidRPr="003C5C5D">
              <w:t xml:space="preserve">• </w:t>
            </w:r>
            <w:proofErr w:type="spellStart"/>
            <w:r w:rsidRPr="003C5C5D">
              <w:t>PVC</w:t>
            </w:r>
            <w:proofErr w:type="spellEnd"/>
            <w:r w:rsidRPr="003C5C5D">
              <w:t xml:space="preserve"> ieplūdes caurule ar </w:t>
            </w:r>
            <w:proofErr w:type="spellStart"/>
            <w:r w:rsidRPr="003C5C5D">
              <w:t>GRP</w:t>
            </w:r>
            <w:proofErr w:type="spellEnd"/>
            <w:r w:rsidRPr="003C5C5D">
              <w:t xml:space="preserve"> atloku</w:t>
            </w: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6908" w:type="dxa"/>
            <w:gridSpan w:val="8"/>
            <w:noWrap/>
          </w:tcPr>
          <w:p w:rsidR="00D60BDD" w:rsidRPr="003C5C5D" w:rsidRDefault="00D60BDD" w:rsidP="003C5C5D">
            <w:pPr>
              <w:spacing w:after="0" w:line="240" w:lineRule="auto"/>
            </w:pPr>
            <w:r w:rsidRPr="003C5C5D">
              <w:t xml:space="preserve">• </w:t>
            </w:r>
            <w:proofErr w:type="spellStart"/>
            <w:r w:rsidRPr="003C5C5D">
              <w:t>Nažveida</w:t>
            </w:r>
            <w:proofErr w:type="spellEnd"/>
            <w:r w:rsidRPr="003C5C5D">
              <w:t xml:space="preserve"> aizbīdnis ar kāta pagarinājumu</w:t>
            </w: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6908" w:type="dxa"/>
            <w:gridSpan w:val="8"/>
            <w:noWrap/>
          </w:tcPr>
          <w:p w:rsidR="00D60BDD" w:rsidRPr="003C5C5D" w:rsidRDefault="00D60BDD" w:rsidP="003C5C5D">
            <w:pPr>
              <w:spacing w:after="0" w:line="240" w:lineRule="auto"/>
            </w:pPr>
            <w:r w:rsidRPr="003C5C5D">
              <w:t xml:space="preserve">• 4 x Pludiņu </w:t>
            </w:r>
            <w:proofErr w:type="spellStart"/>
            <w:r w:rsidRPr="003C5C5D">
              <w:t>kronštens</w:t>
            </w:r>
            <w:proofErr w:type="spellEnd"/>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7583" w:type="dxa"/>
            <w:gridSpan w:val="9"/>
            <w:noWrap/>
          </w:tcPr>
          <w:p w:rsidR="00D60BDD" w:rsidRPr="003C5C5D" w:rsidRDefault="00D60BDD" w:rsidP="003C5C5D">
            <w:pPr>
              <w:spacing w:after="0" w:line="240" w:lineRule="auto"/>
            </w:pPr>
            <w:r w:rsidRPr="003C5C5D">
              <w:t xml:space="preserve">• </w:t>
            </w:r>
            <w:proofErr w:type="spellStart"/>
            <w:r w:rsidRPr="003C5C5D">
              <w:t>Aisi</w:t>
            </w:r>
            <w:proofErr w:type="spellEnd"/>
            <w:r w:rsidRPr="003C5C5D">
              <w:t xml:space="preserve"> 304/</w:t>
            </w:r>
            <w:proofErr w:type="spellStart"/>
            <w:r w:rsidRPr="003C5C5D">
              <w:t>GRP</w:t>
            </w:r>
            <w:proofErr w:type="spellEnd"/>
            <w:r w:rsidRPr="003C5C5D">
              <w:t xml:space="preserve"> rupjo frakciju grozs uz vadulēm (opcija)</w:t>
            </w:r>
          </w:p>
        </w:tc>
        <w:tc>
          <w:tcPr>
            <w:tcW w:w="713" w:type="dxa"/>
            <w:noWrap/>
          </w:tcPr>
          <w:p w:rsidR="00D60BDD" w:rsidRPr="003C5C5D" w:rsidRDefault="00D60BDD" w:rsidP="003C5C5D">
            <w:pPr>
              <w:spacing w:after="0" w:line="240" w:lineRule="auto"/>
            </w:pPr>
          </w:p>
        </w:tc>
      </w:tr>
      <w:tr w:rsidR="00D60BDD" w:rsidRPr="003C5C5D" w:rsidTr="003C5C5D">
        <w:trPr>
          <w:trHeight w:val="315"/>
        </w:trPr>
        <w:tc>
          <w:tcPr>
            <w:tcW w:w="2510" w:type="dxa"/>
            <w:gridSpan w:val="3"/>
            <w:noWrap/>
          </w:tcPr>
          <w:p w:rsidR="00D60BDD" w:rsidRPr="003C5C5D" w:rsidRDefault="00D60BDD" w:rsidP="003C5C5D">
            <w:pPr>
              <w:spacing w:after="0" w:line="240" w:lineRule="auto"/>
            </w:pPr>
            <w:proofErr w:type="spellStart"/>
            <w:r w:rsidRPr="003C5C5D">
              <w:t>Spiedvads</w:t>
            </w:r>
            <w:proofErr w:type="spellEnd"/>
            <w:r w:rsidRPr="003C5C5D">
              <w:t xml:space="preserve"> ārpus stacijas:</w:t>
            </w:r>
          </w:p>
        </w:tc>
        <w:tc>
          <w:tcPr>
            <w:tcW w:w="650" w:type="dxa"/>
            <w:noWrap/>
          </w:tcPr>
          <w:p w:rsidR="00D60BDD" w:rsidRPr="003C5C5D" w:rsidRDefault="00D60BDD" w:rsidP="003C5C5D">
            <w:pPr>
              <w:spacing w:after="0" w:line="240" w:lineRule="auto"/>
            </w:pPr>
          </w:p>
        </w:tc>
        <w:tc>
          <w:tcPr>
            <w:tcW w:w="688" w:type="dxa"/>
            <w:noWrap/>
          </w:tcPr>
          <w:p w:rsidR="00D60BDD" w:rsidRPr="003C5C5D" w:rsidRDefault="00D60BDD" w:rsidP="003C5C5D">
            <w:pPr>
              <w:spacing w:after="0" w:line="240" w:lineRule="auto"/>
            </w:pPr>
            <w:proofErr w:type="spellStart"/>
            <w:r w:rsidRPr="003C5C5D">
              <w:t>DN</w:t>
            </w:r>
            <w:proofErr w:type="spellEnd"/>
          </w:p>
        </w:tc>
        <w:tc>
          <w:tcPr>
            <w:tcW w:w="688" w:type="dxa"/>
            <w:noWrap/>
          </w:tcPr>
          <w:p w:rsidR="00D60BDD" w:rsidRPr="003C5C5D" w:rsidRDefault="00D60BDD" w:rsidP="003C5C5D">
            <w:pPr>
              <w:spacing w:after="0" w:line="240" w:lineRule="auto"/>
            </w:pPr>
            <w:r w:rsidRPr="003C5C5D">
              <w:t>90</w:t>
            </w:r>
          </w:p>
        </w:tc>
        <w:tc>
          <w:tcPr>
            <w:tcW w:w="929" w:type="dxa"/>
            <w:noWrap/>
          </w:tcPr>
          <w:p w:rsidR="00D60BDD" w:rsidRPr="003C5C5D" w:rsidRDefault="00D60BDD" w:rsidP="003C5C5D">
            <w:pPr>
              <w:spacing w:after="0" w:line="240" w:lineRule="auto"/>
            </w:pPr>
            <w:r w:rsidRPr="003C5C5D">
              <w:t>(SDR17)</w:t>
            </w:r>
          </w:p>
        </w:tc>
        <w:tc>
          <w:tcPr>
            <w:tcW w:w="1443" w:type="dxa"/>
            <w:noWrap/>
          </w:tcPr>
          <w:p w:rsidR="00D60BDD" w:rsidRPr="003C5C5D" w:rsidRDefault="00D60BDD" w:rsidP="003C5C5D">
            <w:pPr>
              <w:spacing w:after="0" w:line="240" w:lineRule="auto"/>
            </w:pPr>
          </w:p>
        </w:tc>
        <w:tc>
          <w:tcPr>
            <w:tcW w:w="675" w:type="dxa"/>
            <w:noWrap/>
          </w:tcPr>
          <w:p w:rsidR="00D60BDD" w:rsidRPr="003C5C5D" w:rsidRDefault="00D60BDD" w:rsidP="003C5C5D">
            <w:pPr>
              <w:spacing w:after="0" w:line="240" w:lineRule="auto"/>
            </w:pPr>
          </w:p>
        </w:tc>
        <w:tc>
          <w:tcPr>
            <w:tcW w:w="713" w:type="dxa"/>
            <w:noWrap/>
          </w:tcPr>
          <w:p w:rsidR="00D60BDD" w:rsidRPr="003C5C5D" w:rsidRDefault="00D60BDD" w:rsidP="003C5C5D">
            <w:pPr>
              <w:spacing w:after="0" w:line="240" w:lineRule="auto"/>
            </w:pPr>
          </w:p>
        </w:tc>
      </w:tr>
    </w:tbl>
    <w:p w:rsidR="00D60BDD" w:rsidRDefault="00D60BDD"/>
    <w:p w:rsidR="00D60BDD" w:rsidRDefault="00D60BDD" w:rsidP="0074008B">
      <w:pPr>
        <w:pStyle w:val="Heading2"/>
      </w:pPr>
      <w:bookmarkStart w:id="4" w:name="_Toc459035123"/>
      <w:r>
        <w:t>Sūkņi</w:t>
      </w:r>
      <w:bookmarkEnd w:id="4"/>
    </w:p>
    <w:p w:rsidR="00D60BDD" w:rsidRDefault="00D60BDD" w:rsidP="00DD50F3">
      <w:r>
        <w:t xml:space="preserve">Iegremdējamais notekūdeņu sūknis ar </w:t>
      </w:r>
      <w:proofErr w:type="spellStart"/>
      <w:r>
        <w:t>virpuļtipa</w:t>
      </w:r>
      <w:proofErr w:type="spellEnd"/>
      <w:r>
        <w:t xml:space="preserve"> (</w:t>
      </w:r>
      <w:proofErr w:type="spellStart"/>
      <w:r>
        <w:t>Vortex</w:t>
      </w:r>
      <w:proofErr w:type="spellEnd"/>
      <w:r>
        <w:t xml:space="preserve">) </w:t>
      </w:r>
      <w:proofErr w:type="spellStart"/>
      <w:r>
        <w:t>pašattīrošo</w:t>
      </w:r>
      <w:proofErr w:type="spellEnd"/>
      <w:r>
        <w:t xml:space="preserve"> darba ratu, ūdens necaurlaidīgu barošanas kabeļa spraudni ar vītnes savienojumu pie sūkņa korpusa. Sūkņa korpuss savienots ar elektromotoru ar nerūsošā tērauda skavas savienojumu. Motora eļļas kamera piepildīta ar netoksisku eļļu. Elektromotora aizsardzībai izmantoti mitruma devējs un termiskie devēji statora tinumos.</w:t>
      </w:r>
    </w:p>
    <w:p w:rsidR="00D60BDD" w:rsidRDefault="00D60BDD" w:rsidP="00DD50F3">
      <w:r>
        <w:t xml:space="preserve">Dubultais vārpstas blīvējums ar </w:t>
      </w:r>
      <w:proofErr w:type="spellStart"/>
      <w:r>
        <w:t>kārtridža</w:t>
      </w:r>
      <w:proofErr w:type="spellEnd"/>
      <w:r>
        <w:t xml:space="preserve"> konstrukciju. Blīvējuma konstrukcijā paredzēta aizsardzība pret  nepareizo uzstādīšanu. Maksimālais cietas vielas daļiņu izmērs 65 mm. Motoram ir izolācijas klase H, IP68 aizsardzības klase un pastiprinātie, ieeļļoti visam darba mūžam gultņi. Elektromotora nomināls griešanas ātrums nepārsniedz 3000 apgriezienus minūtē.  Atļautais ieslēgšanas/izslēgšanas skaits stundā ir vismaz 20 reizes.</w:t>
      </w:r>
    </w:p>
    <w:p w:rsidR="00D60BDD" w:rsidRDefault="00D60BDD" w:rsidP="0074008B">
      <w:pPr>
        <w:pStyle w:val="Heading2"/>
      </w:pPr>
      <w:bookmarkStart w:id="5" w:name="_Toc459035124"/>
      <w:r>
        <w:t>Sūkņu vadības/aizsardzības skapis</w:t>
      </w:r>
      <w:bookmarkEnd w:id="5"/>
    </w:p>
    <w:p w:rsidR="00D60BDD" w:rsidRDefault="00D60BDD" w:rsidP="000B1922">
      <w:r>
        <w:t>Rūpnieciski izgatavota kompozīta korpusa IP65 divu 3x380V sūkņu vadības iekārta, kas paredzēta sūkņu kontrolei/aizsardzībai notekūdeņu sistēmās pēc šķidruma līmeņa tvertnē.</w:t>
      </w:r>
    </w:p>
    <w:p w:rsidR="00D60BDD" w:rsidRDefault="00D60BDD" w:rsidP="000B1922">
      <w:r>
        <w:t xml:space="preserve">Sūkņu </w:t>
      </w:r>
      <w:proofErr w:type="spellStart"/>
      <w:r>
        <w:t>start</w:t>
      </w:r>
      <w:proofErr w:type="spellEnd"/>
      <w:r>
        <w:t xml:space="preserve"> / stop vadība īstenota balstoties uz 4 pludiņu ūdens līmeņa mērījumiem. Nodrošina sūkņu pamīšus un paralēlu darbību, atkarībā no šķidruma līmeņa akā.</w:t>
      </w:r>
    </w:p>
    <w:p w:rsidR="00D60BDD" w:rsidRDefault="00D60BDD" w:rsidP="000B1922">
      <w:r>
        <w:lastRenderedPageBreak/>
        <w:t>Uz vadības paneļa ar gaismas un audio signalizāciju tiek atspoguļota informācija par sūkņu darbību, šķidruma līmeni tvertnē, pludiņu  un sūkņu trauksmēm, pārplūdi. Iekārtai ir  divas brīvas releju izejas vizuālai un audio trauksmes indikācijai. Katram sūknim paredzēts mehānisks darbības režīmu pārslēdzējs man./auto/</w:t>
      </w:r>
      <w:proofErr w:type="spellStart"/>
      <w:r>
        <w:t>izsl</w:t>
      </w:r>
      <w:proofErr w:type="spellEnd"/>
      <w:r>
        <w:t>.</w:t>
      </w:r>
    </w:p>
    <w:p w:rsidR="00D60BDD" w:rsidRDefault="00D60BDD" w:rsidP="000B1922">
      <w:r>
        <w:t>Vadības iekārta ietver sevī sūkņu elektromotoru aizsardzības ķēdes pret pārslodzi, fāžu izkrišanu, pārkaršanu, nepareizo fāžu secību.</w:t>
      </w:r>
    </w:p>
    <w:p w:rsidR="00D60BDD" w:rsidRDefault="00D60BDD" w:rsidP="0074008B">
      <w:pPr>
        <w:pStyle w:val="Heading2"/>
      </w:pPr>
      <w:bookmarkStart w:id="6" w:name="_Toc459035125"/>
      <w:r>
        <w:t>Līmeņa kontrole</w:t>
      </w:r>
      <w:bookmarkEnd w:id="6"/>
    </w:p>
    <w:p w:rsidR="00D60BDD" w:rsidRDefault="00D60BDD" w:rsidP="000F2065">
      <w:r>
        <w:t xml:space="preserve">Četri </w:t>
      </w:r>
      <w:proofErr w:type="spellStart"/>
      <w:r>
        <w:t>pludiņslēdži</w:t>
      </w:r>
      <w:proofErr w:type="spellEnd"/>
      <w:r>
        <w:t xml:space="preserve"> SLC10 (</w:t>
      </w:r>
      <w:smartTag w:uri="schemas-tilde-lv/tildestengine" w:element="metric2">
        <w:smartTagPr>
          <w:attr w:name="metric_text" w:val="metru"/>
          <w:attr w:name="metric_value" w:val="10"/>
        </w:smartTagPr>
        <w:r>
          <w:t>10 metru</w:t>
        </w:r>
      </w:smartTag>
      <w:r>
        <w:t xml:space="preserve"> kabelis). </w:t>
      </w:r>
      <w:proofErr w:type="spellStart"/>
      <w:r>
        <w:t>Plu’diņi</w:t>
      </w:r>
      <w:proofErr w:type="spellEnd"/>
      <w:r>
        <w:t xml:space="preserve"> šķidrumā </w:t>
      </w:r>
      <w:proofErr w:type="spellStart"/>
      <w:r>
        <w:t>atrodās</w:t>
      </w:r>
      <w:proofErr w:type="spellEnd"/>
      <w:r>
        <w:t xml:space="preserve"> </w:t>
      </w:r>
      <w:proofErr w:type="spellStart"/>
      <w:r>
        <w:t>pusiegremdētā</w:t>
      </w:r>
      <w:proofErr w:type="spellEnd"/>
      <w:r>
        <w:t xml:space="preserve"> stāvoklī lai izvairīties no falšas līmeņa indikācijas dēļ peldošo netīrumu. Maks. šķidruma temperatūra : 85</w:t>
      </w:r>
      <w:r w:rsidRPr="00DE741C">
        <w:rPr>
          <w:vertAlign w:val="superscript"/>
        </w:rPr>
        <w:t>o</w:t>
      </w:r>
      <w:r>
        <w:t xml:space="preserve">C, aizsardzības klase : </w:t>
      </w:r>
      <w:proofErr w:type="spellStart"/>
      <w:r>
        <w:t>IP</w:t>
      </w:r>
      <w:proofErr w:type="spellEnd"/>
      <w:r>
        <w:t xml:space="preserve"> 68</w:t>
      </w:r>
    </w:p>
    <w:p w:rsidR="00D60BDD" w:rsidRDefault="00D60BDD" w:rsidP="000B1922">
      <w:pPr>
        <w:pStyle w:val="Heading1"/>
      </w:pPr>
      <w:bookmarkStart w:id="7" w:name="_Toc459035126"/>
      <w:r>
        <w:t>Komplektācija</w:t>
      </w:r>
      <w:bookmarkEnd w:id="7"/>
    </w:p>
    <w:tbl>
      <w:tblPr>
        <w:tblW w:w="8296" w:type="dxa"/>
        <w:tblLook w:val="00A0"/>
      </w:tblPr>
      <w:tblGrid>
        <w:gridCol w:w="589"/>
        <w:gridCol w:w="1534"/>
        <w:gridCol w:w="849"/>
        <w:gridCol w:w="5324"/>
      </w:tblGrid>
      <w:tr w:rsidR="00D60BDD" w:rsidRPr="003C5C5D" w:rsidTr="00BF4FFA">
        <w:trPr>
          <w:trHeight w:val="315"/>
        </w:trPr>
        <w:tc>
          <w:tcPr>
            <w:tcW w:w="589" w:type="dxa"/>
            <w:tcBorders>
              <w:top w:val="single" w:sz="4" w:space="0" w:color="auto"/>
              <w:left w:val="single" w:sz="4" w:space="0" w:color="auto"/>
              <w:bottom w:val="single" w:sz="4" w:space="0" w:color="auto"/>
              <w:right w:val="single" w:sz="4" w:space="0" w:color="auto"/>
            </w:tcBorders>
          </w:tcPr>
          <w:p w:rsidR="00D60BDD" w:rsidRPr="000B1922" w:rsidRDefault="00D60BDD" w:rsidP="000B1922">
            <w:pPr>
              <w:spacing w:after="0" w:line="240" w:lineRule="auto"/>
              <w:rPr>
                <w:rFonts w:eastAsia="Times New Roman"/>
                <w:color w:val="000000"/>
              </w:rPr>
            </w:pPr>
            <w:r>
              <w:rPr>
                <w:rFonts w:eastAsia="Times New Roman"/>
                <w:color w:val="000000"/>
              </w:rPr>
              <w:t>Poz.</w:t>
            </w:r>
          </w:p>
        </w:tc>
        <w:tc>
          <w:tcPr>
            <w:tcW w:w="1534" w:type="dxa"/>
            <w:tcBorders>
              <w:top w:val="single" w:sz="4" w:space="0" w:color="auto"/>
              <w:left w:val="single" w:sz="4" w:space="0" w:color="auto"/>
              <w:bottom w:val="single" w:sz="4" w:space="0" w:color="auto"/>
              <w:right w:val="single" w:sz="4" w:space="0" w:color="auto"/>
            </w:tcBorders>
            <w:noWrap/>
            <w:vAlign w:val="bottom"/>
          </w:tcPr>
          <w:p w:rsidR="00D60BDD" w:rsidRPr="000B1922" w:rsidRDefault="00D60BDD" w:rsidP="000B1922">
            <w:pPr>
              <w:spacing w:after="0" w:line="240" w:lineRule="auto"/>
              <w:rPr>
                <w:rFonts w:eastAsia="Times New Roman"/>
                <w:color w:val="000000"/>
              </w:rPr>
            </w:pPr>
            <w:r w:rsidRPr="000B1922">
              <w:rPr>
                <w:rFonts w:eastAsia="Times New Roman"/>
                <w:color w:val="000000"/>
              </w:rPr>
              <w:t>P/n</w:t>
            </w:r>
          </w:p>
        </w:tc>
        <w:tc>
          <w:tcPr>
            <w:tcW w:w="849" w:type="dxa"/>
            <w:tcBorders>
              <w:top w:val="single" w:sz="4" w:space="0" w:color="auto"/>
              <w:left w:val="nil"/>
              <w:bottom w:val="single" w:sz="4" w:space="0" w:color="auto"/>
              <w:right w:val="single" w:sz="4" w:space="0" w:color="auto"/>
            </w:tcBorders>
            <w:noWrap/>
            <w:vAlign w:val="bottom"/>
          </w:tcPr>
          <w:p w:rsidR="00D60BDD" w:rsidRPr="000B1922" w:rsidRDefault="00D60BDD" w:rsidP="000B1922">
            <w:pPr>
              <w:spacing w:after="0" w:line="240" w:lineRule="auto"/>
              <w:rPr>
                <w:rFonts w:eastAsia="Times New Roman"/>
                <w:color w:val="000000"/>
              </w:rPr>
            </w:pPr>
            <w:r w:rsidRPr="000B1922">
              <w:rPr>
                <w:rFonts w:eastAsia="Times New Roman"/>
                <w:color w:val="000000"/>
              </w:rPr>
              <w:t>skaits</w:t>
            </w:r>
          </w:p>
        </w:tc>
        <w:tc>
          <w:tcPr>
            <w:tcW w:w="5324" w:type="dxa"/>
            <w:tcBorders>
              <w:top w:val="single" w:sz="4" w:space="0" w:color="auto"/>
              <w:left w:val="nil"/>
              <w:bottom w:val="single" w:sz="4" w:space="0" w:color="auto"/>
              <w:right w:val="single" w:sz="4" w:space="0" w:color="auto"/>
            </w:tcBorders>
            <w:noWrap/>
            <w:vAlign w:val="bottom"/>
          </w:tcPr>
          <w:p w:rsidR="00D60BDD" w:rsidRPr="000B1922" w:rsidRDefault="00D60BDD" w:rsidP="000B1922">
            <w:pPr>
              <w:spacing w:after="0" w:line="240" w:lineRule="auto"/>
              <w:rPr>
                <w:rFonts w:eastAsia="Times New Roman"/>
                <w:color w:val="000000"/>
              </w:rPr>
            </w:pPr>
            <w:r w:rsidRPr="000B1922">
              <w:rPr>
                <w:rFonts w:eastAsia="Times New Roman"/>
                <w:color w:val="000000"/>
              </w:rPr>
              <w:t>Nosaukums</w:t>
            </w:r>
          </w:p>
        </w:tc>
      </w:tr>
      <w:tr w:rsidR="00D60BDD" w:rsidRPr="003C5C5D" w:rsidTr="00BF4FFA">
        <w:trPr>
          <w:trHeight w:val="330"/>
        </w:trPr>
        <w:tc>
          <w:tcPr>
            <w:tcW w:w="589" w:type="dxa"/>
            <w:tcBorders>
              <w:top w:val="nil"/>
              <w:left w:val="single" w:sz="4" w:space="0" w:color="auto"/>
              <w:bottom w:val="single" w:sz="4" w:space="0" w:color="auto"/>
              <w:right w:val="single" w:sz="4" w:space="0" w:color="auto"/>
            </w:tcBorders>
          </w:tcPr>
          <w:p w:rsidR="00D60BDD" w:rsidRPr="000B1922" w:rsidRDefault="00D60BDD" w:rsidP="00DD50F3">
            <w:pPr>
              <w:spacing w:after="0" w:line="240" w:lineRule="auto"/>
              <w:jc w:val="right"/>
              <w:rPr>
                <w:rFonts w:eastAsia="Times New Roman"/>
                <w:color w:val="000000"/>
              </w:rPr>
            </w:pPr>
            <w:r>
              <w:rPr>
                <w:rFonts w:eastAsia="Times New Roman"/>
                <w:color w:val="000000"/>
              </w:rPr>
              <w:t>1</w:t>
            </w:r>
          </w:p>
        </w:tc>
        <w:tc>
          <w:tcPr>
            <w:tcW w:w="1534" w:type="dxa"/>
            <w:tcBorders>
              <w:top w:val="nil"/>
              <w:left w:val="single" w:sz="4" w:space="0" w:color="auto"/>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96106577</w:t>
            </w:r>
          </w:p>
        </w:tc>
        <w:tc>
          <w:tcPr>
            <w:tcW w:w="849" w:type="dxa"/>
            <w:tcBorders>
              <w:top w:val="nil"/>
              <w:left w:val="nil"/>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2</w:t>
            </w:r>
          </w:p>
        </w:tc>
        <w:tc>
          <w:tcPr>
            <w:tcW w:w="5324" w:type="dxa"/>
            <w:tcBorders>
              <w:top w:val="nil"/>
              <w:left w:val="nil"/>
              <w:bottom w:val="single" w:sz="4" w:space="0" w:color="auto"/>
              <w:right w:val="single" w:sz="4" w:space="0" w:color="auto"/>
            </w:tcBorders>
            <w:noWrap/>
            <w:vAlign w:val="bottom"/>
          </w:tcPr>
          <w:p w:rsidR="00D60BDD" w:rsidRPr="003C5C5D" w:rsidRDefault="00D60BDD" w:rsidP="00DD50F3">
            <w:pPr>
              <w:rPr>
                <w:color w:val="000000"/>
              </w:rPr>
            </w:pPr>
            <w:r w:rsidRPr="003C5C5D">
              <w:rPr>
                <w:color w:val="000000"/>
              </w:rPr>
              <w:t>Sūknis SLV.65.65.11.2.50B</w:t>
            </w:r>
          </w:p>
        </w:tc>
      </w:tr>
      <w:tr w:rsidR="00D60BDD" w:rsidRPr="003C5C5D" w:rsidTr="00BF4FFA">
        <w:trPr>
          <w:trHeight w:val="330"/>
        </w:trPr>
        <w:tc>
          <w:tcPr>
            <w:tcW w:w="589" w:type="dxa"/>
            <w:tcBorders>
              <w:top w:val="single" w:sz="4" w:space="0" w:color="auto"/>
              <w:left w:val="single" w:sz="4" w:space="0" w:color="auto"/>
              <w:bottom w:val="single" w:sz="4" w:space="0" w:color="auto"/>
              <w:right w:val="single" w:sz="4" w:space="0" w:color="auto"/>
            </w:tcBorders>
          </w:tcPr>
          <w:p w:rsidR="00D60BDD" w:rsidRPr="000B1922" w:rsidRDefault="00D60BDD" w:rsidP="00DD50F3">
            <w:pPr>
              <w:spacing w:after="0" w:line="240" w:lineRule="auto"/>
              <w:jc w:val="right"/>
              <w:rPr>
                <w:rFonts w:eastAsia="Times New Roman"/>
                <w:color w:val="000000"/>
              </w:rPr>
            </w:pPr>
            <w:r>
              <w:rPr>
                <w:rFonts w:eastAsia="Times New Roman"/>
                <w:color w:val="000000"/>
              </w:rPr>
              <w:t>2</w:t>
            </w:r>
          </w:p>
        </w:tc>
        <w:tc>
          <w:tcPr>
            <w:tcW w:w="1534" w:type="dxa"/>
            <w:tcBorders>
              <w:top w:val="single" w:sz="4" w:space="0" w:color="auto"/>
              <w:left w:val="single" w:sz="4" w:space="0" w:color="auto"/>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96090992</w:t>
            </w:r>
          </w:p>
        </w:tc>
        <w:tc>
          <w:tcPr>
            <w:tcW w:w="849" w:type="dxa"/>
            <w:tcBorders>
              <w:top w:val="nil"/>
              <w:left w:val="nil"/>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2</w:t>
            </w:r>
          </w:p>
        </w:tc>
        <w:tc>
          <w:tcPr>
            <w:tcW w:w="5324" w:type="dxa"/>
            <w:tcBorders>
              <w:top w:val="nil"/>
              <w:left w:val="nil"/>
              <w:bottom w:val="single" w:sz="4" w:space="0" w:color="auto"/>
              <w:right w:val="single" w:sz="4" w:space="0" w:color="auto"/>
            </w:tcBorders>
            <w:noWrap/>
            <w:vAlign w:val="bottom"/>
          </w:tcPr>
          <w:p w:rsidR="00D60BDD" w:rsidRPr="003C5C5D" w:rsidRDefault="00D60BDD" w:rsidP="00DD50F3">
            <w:pPr>
              <w:rPr>
                <w:color w:val="000000"/>
              </w:rPr>
            </w:pPr>
            <w:r w:rsidRPr="003C5C5D">
              <w:rPr>
                <w:color w:val="000000"/>
              </w:rPr>
              <w:t xml:space="preserve">Auto pēda DN65 SE1/SEV </w:t>
            </w:r>
            <w:proofErr w:type="spellStart"/>
            <w:r w:rsidRPr="003C5C5D">
              <w:rPr>
                <w:color w:val="000000"/>
              </w:rPr>
              <w:t>cpl</w:t>
            </w:r>
            <w:proofErr w:type="spellEnd"/>
            <w:r w:rsidRPr="003C5C5D">
              <w:rPr>
                <w:color w:val="000000"/>
              </w:rPr>
              <w:t>.</w:t>
            </w:r>
          </w:p>
        </w:tc>
      </w:tr>
      <w:tr w:rsidR="00D60BDD" w:rsidRPr="003C5C5D" w:rsidTr="00BF4FFA">
        <w:trPr>
          <w:trHeight w:val="330"/>
        </w:trPr>
        <w:tc>
          <w:tcPr>
            <w:tcW w:w="589" w:type="dxa"/>
            <w:tcBorders>
              <w:top w:val="single" w:sz="4" w:space="0" w:color="auto"/>
              <w:left w:val="single" w:sz="4" w:space="0" w:color="auto"/>
              <w:bottom w:val="single" w:sz="4" w:space="0" w:color="auto"/>
              <w:right w:val="single" w:sz="4" w:space="0" w:color="auto"/>
            </w:tcBorders>
          </w:tcPr>
          <w:p w:rsidR="00D60BDD" w:rsidRPr="000B1922" w:rsidRDefault="00D60BDD" w:rsidP="00DD50F3">
            <w:pPr>
              <w:spacing w:after="0" w:line="240" w:lineRule="auto"/>
              <w:jc w:val="right"/>
              <w:rPr>
                <w:rFonts w:eastAsia="Times New Roman"/>
                <w:color w:val="000000"/>
              </w:rPr>
            </w:pPr>
            <w:r>
              <w:rPr>
                <w:rFonts w:eastAsia="Times New Roman"/>
                <w:color w:val="000000"/>
              </w:rPr>
              <w:t>3</w:t>
            </w:r>
          </w:p>
        </w:tc>
        <w:tc>
          <w:tcPr>
            <w:tcW w:w="1534" w:type="dxa"/>
            <w:tcBorders>
              <w:top w:val="single" w:sz="4" w:space="0" w:color="auto"/>
              <w:left w:val="single" w:sz="4" w:space="0" w:color="auto"/>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96841942</w:t>
            </w:r>
          </w:p>
        </w:tc>
        <w:tc>
          <w:tcPr>
            <w:tcW w:w="849" w:type="dxa"/>
            <w:tcBorders>
              <w:top w:val="nil"/>
              <w:left w:val="nil"/>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1</w:t>
            </w:r>
          </w:p>
        </w:tc>
        <w:tc>
          <w:tcPr>
            <w:tcW w:w="5324" w:type="dxa"/>
            <w:tcBorders>
              <w:top w:val="nil"/>
              <w:left w:val="nil"/>
              <w:bottom w:val="single" w:sz="4" w:space="0" w:color="auto"/>
              <w:right w:val="single" w:sz="4" w:space="0" w:color="auto"/>
            </w:tcBorders>
            <w:noWrap/>
            <w:vAlign w:val="bottom"/>
          </w:tcPr>
          <w:p w:rsidR="00D60BDD" w:rsidRPr="003C5C5D" w:rsidRDefault="00D60BDD" w:rsidP="00DD50F3">
            <w:pPr>
              <w:rPr>
                <w:color w:val="000000"/>
              </w:rPr>
            </w:pPr>
            <w:r w:rsidRPr="003C5C5D">
              <w:rPr>
                <w:color w:val="000000"/>
              </w:rPr>
              <w:t>vadības/aizsardzības iekārta LCD108.400.3.5</w:t>
            </w:r>
          </w:p>
        </w:tc>
      </w:tr>
      <w:tr w:rsidR="00D60BDD" w:rsidRPr="003C5C5D" w:rsidTr="00DD50F3">
        <w:trPr>
          <w:trHeight w:val="297"/>
        </w:trPr>
        <w:tc>
          <w:tcPr>
            <w:tcW w:w="589" w:type="dxa"/>
            <w:tcBorders>
              <w:top w:val="single" w:sz="4" w:space="0" w:color="auto"/>
              <w:left w:val="single" w:sz="4" w:space="0" w:color="auto"/>
              <w:bottom w:val="single" w:sz="4" w:space="0" w:color="auto"/>
              <w:right w:val="single" w:sz="4" w:space="0" w:color="auto"/>
            </w:tcBorders>
          </w:tcPr>
          <w:p w:rsidR="00D60BDD" w:rsidRPr="000B1922" w:rsidRDefault="00D60BDD" w:rsidP="00DD50F3">
            <w:pPr>
              <w:spacing w:after="0" w:line="240" w:lineRule="auto"/>
              <w:jc w:val="right"/>
              <w:rPr>
                <w:rFonts w:eastAsia="Times New Roman"/>
                <w:color w:val="000000"/>
              </w:rPr>
            </w:pPr>
            <w:r>
              <w:rPr>
                <w:rFonts w:eastAsia="Times New Roman"/>
                <w:color w:val="000000"/>
              </w:rPr>
              <w:t>4</w:t>
            </w:r>
          </w:p>
        </w:tc>
        <w:tc>
          <w:tcPr>
            <w:tcW w:w="1534" w:type="dxa"/>
            <w:tcBorders>
              <w:top w:val="single" w:sz="4" w:space="0" w:color="auto"/>
              <w:left w:val="single" w:sz="4" w:space="0" w:color="auto"/>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96061654</w:t>
            </w:r>
          </w:p>
        </w:tc>
        <w:tc>
          <w:tcPr>
            <w:tcW w:w="849" w:type="dxa"/>
            <w:tcBorders>
              <w:top w:val="nil"/>
              <w:left w:val="nil"/>
              <w:bottom w:val="single" w:sz="4" w:space="0" w:color="auto"/>
              <w:right w:val="single" w:sz="4" w:space="0" w:color="auto"/>
            </w:tcBorders>
            <w:noWrap/>
            <w:vAlign w:val="bottom"/>
          </w:tcPr>
          <w:p w:rsidR="00D60BDD" w:rsidRPr="003C5C5D" w:rsidRDefault="00D60BDD" w:rsidP="00DD50F3">
            <w:pPr>
              <w:jc w:val="right"/>
              <w:rPr>
                <w:color w:val="000000"/>
              </w:rPr>
            </w:pPr>
            <w:r w:rsidRPr="003C5C5D">
              <w:rPr>
                <w:color w:val="000000"/>
              </w:rPr>
              <w:t>4</w:t>
            </w:r>
          </w:p>
        </w:tc>
        <w:tc>
          <w:tcPr>
            <w:tcW w:w="5324" w:type="dxa"/>
            <w:tcBorders>
              <w:top w:val="nil"/>
              <w:left w:val="nil"/>
              <w:bottom w:val="single" w:sz="4" w:space="0" w:color="auto"/>
              <w:right w:val="single" w:sz="4" w:space="0" w:color="auto"/>
            </w:tcBorders>
            <w:noWrap/>
            <w:vAlign w:val="bottom"/>
          </w:tcPr>
          <w:p w:rsidR="00D60BDD" w:rsidRPr="003C5C5D" w:rsidRDefault="00D60BDD" w:rsidP="00DD50F3">
            <w:pPr>
              <w:rPr>
                <w:color w:val="000000"/>
              </w:rPr>
            </w:pPr>
            <w:proofErr w:type="spellStart"/>
            <w:r w:rsidRPr="003C5C5D">
              <w:rPr>
                <w:color w:val="000000"/>
              </w:rPr>
              <w:t>Pludiņslēdzis</w:t>
            </w:r>
            <w:proofErr w:type="spellEnd"/>
            <w:r w:rsidRPr="003C5C5D">
              <w:rPr>
                <w:color w:val="000000"/>
              </w:rPr>
              <w:t>, SLC10E</w:t>
            </w:r>
          </w:p>
        </w:tc>
      </w:tr>
      <w:tr w:rsidR="00D60BDD" w:rsidRPr="003C5C5D" w:rsidTr="00BF4FFA">
        <w:trPr>
          <w:trHeight w:val="315"/>
        </w:trPr>
        <w:tc>
          <w:tcPr>
            <w:tcW w:w="589" w:type="dxa"/>
            <w:tcBorders>
              <w:top w:val="nil"/>
              <w:left w:val="single" w:sz="4" w:space="0" w:color="auto"/>
              <w:bottom w:val="single" w:sz="4" w:space="0" w:color="auto"/>
              <w:right w:val="single" w:sz="4" w:space="0" w:color="auto"/>
            </w:tcBorders>
          </w:tcPr>
          <w:p w:rsidR="00D60BDD" w:rsidRPr="000B1922" w:rsidRDefault="00D60BDD" w:rsidP="000B1922">
            <w:pPr>
              <w:spacing w:after="0" w:line="240" w:lineRule="auto"/>
              <w:jc w:val="right"/>
              <w:rPr>
                <w:rFonts w:eastAsia="Times New Roman"/>
                <w:color w:val="000000"/>
              </w:rPr>
            </w:pPr>
            <w:r>
              <w:rPr>
                <w:rFonts w:eastAsia="Times New Roman"/>
                <w:color w:val="000000"/>
              </w:rPr>
              <w:t>5</w:t>
            </w:r>
          </w:p>
        </w:tc>
        <w:tc>
          <w:tcPr>
            <w:tcW w:w="1534" w:type="dxa"/>
            <w:tcBorders>
              <w:top w:val="nil"/>
              <w:left w:val="single" w:sz="4" w:space="0" w:color="auto"/>
              <w:bottom w:val="single" w:sz="4" w:space="0" w:color="auto"/>
              <w:right w:val="single" w:sz="4" w:space="0" w:color="auto"/>
            </w:tcBorders>
            <w:noWrap/>
            <w:vAlign w:val="bottom"/>
          </w:tcPr>
          <w:p w:rsidR="00D60BDD" w:rsidRPr="000B1922" w:rsidRDefault="00D60BDD" w:rsidP="000B1922">
            <w:pPr>
              <w:spacing w:after="0" w:line="240" w:lineRule="auto"/>
              <w:jc w:val="right"/>
              <w:rPr>
                <w:rFonts w:eastAsia="Times New Roman"/>
                <w:color w:val="000000"/>
              </w:rPr>
            </w:pPr>
            <w:r w:rsidRPr="000B1922">
              <w:rPr>
                <w:rFonts w:eastAsia="Times New Roman"/>
                <w:color w:val="000000"/>
              </w:rPr>
              <w:t>98963522</w:t>
            </w:r>
          </w:p>
        </w:tc>
        <w:tc>
          <w:tcPr>
            <w:tcW w:w="849" w:type="dxa"/>
            <w:tcBorders>
              <w:top w:val="nil"/>
              <w:left w:val="nil"/>
              <w:bottom w:val="single" w:sz="4" w:space="0" w:color="auto"/>
              <w:right w:val="single" w:sz="4" w:space="0" w:color="auto"/>
            </w:tcBorders>
            <w:noWrap/>
            <w:vAlign w:val="bottom"/>
          </w:tcPr>
          <w:p w:rsidR="00D60BDD" w:rsidRPr="000B1922" w:rsidRDefault="00D60BDD" w:rsidP="000B1922">
            <w:pPr>
              <w:spacing w:after="0" w:line="240" w:lineRule="auto"/>
              <w:jc w:val="right"/>
              <w:rPr>
                <w:rFonts w:eastAsia="Times New Roman"/>
                <w:color w:val="000000"/>
              </w:rPr>
            </w:pPr>
            <w:r w:rsidRPr="000B1922">
              <w:rPr>
                <w:rFonts w:eastAsia="Times New Roman"/>
                <w:color w:val="000000"/>
              </w:rPr>
              <w:t>1</w:t>
            </w:r>
          </w:p>
        </w:tc>
        <w:tc>
          <w:tcPr>
            <w:tcW w:w="5324" w:type="dxa"/>
            <w:tcBorders>
              <w:top w:val="nil"/>
              <w:left w:val="nil"/>
              <w:bottom w:val="single" w:sz="4" w:space="0" w:color="auto"/>
              <w:right w:val="single" w:sz="4" w:space="0" w:color="auto"/>
            </w:tcBorders>
            <w:noWrap/>
            <w:vAlign w:val="bottom"/>
          </w:tcPr>
          <w:p w:rsidR="00D60BDD" w:rsidRPr="000B1922" w:rsidRDefault="00D60BDD" w:rsidP="000B1922">
            <w:pPr>
              <w:spacing w:after="0" w:line="240" w:lineRule="auto"/>
              <w:rPr>
                <w:rFonts w:eastAsia="Times New Roman"/>
                <w:color w:val="000000"/>
              </w:rPr>
            </w:pPr>
            <w:r w:rsidRPr="000B1922">
              <w:rPr>
                <w:rFonts w:eastAsia="Times New Roman"/>
                <w:color w:val="000000"/>
              </w:rPr>
              <w:t>Metāla kor</w:t>
            </w:r>
            <w:r>
              <w:rPr>
                <w:rFonts w:eastAsia="Times New Roman"/>
                <w:color w:val="000000"/>
              </w:rPr>
              <w:t xml:space="preserve">puss ar apsildi </w:t>
            </w:r>
            <w:proofErr w:type="spellStart"/>
            <w:r>
              <w:rPr>
                <w:rFonts w:eastAsia="Times New Roman"/>
                <w:color w:val="000000"/>
              </w:rPr>
              <w:t>LCD</w:t>
            </w:r>
            <w:proofErr w:type="spellEnd"/>
            <w:r>
              <w:rPr>
                <w:rFonts w:eastAsia="Times New Roman"/>
                <w:color w:val="000000"/>
              </w:rPr>
              <w:t xml:space="preserve"> 108, </w:t>
            </w:r>
            <w:r w:rsidRPr="000B1922">
              <w:rPr>
                <w:rFonts w:eastAsia="Times New Roman"/>
                <w:color w:val="000000"/>
              </w:rPr>
              <w:t>kompozīta sadalei</w:t>
            </w:r>
            <w:r>
              <w:rPr>
                <w:rFonts w:eastAsia="Times New Roman"/>
                <w:color w:val="000000"/>
              </w:rPr>
              <w:t>*</w:t>
            </w:r>
          </w:p>
        </w:tc>
      </w:tr>
      <w:tr w:rsidR="00D60BDD" w:rsidRPr="003C5C5D" w:rsidTr="00BF4FFA">
        <w:trPr>
          <w:trHeight w:val="315"/>
        </w:trPr>
        <w:tc>
          <w:tcPr>
            <w:tcW w:w="589" w:type="dxa"/>
            <w:tcBorders>
              <w:top w:val="nil"/>
              <w:left w:val="single" w:sz="4" w:space="0" w:color="auto"/>
              <w:bottom w:val="single" w:sz="4" w:space="0" w:color="auto"/>
              <w:right w:val="single" w:sz="4" w:space="0" w:color="auto"/>
            </w:tcBorders>
          </w:tcPr>
          <w:p w:rsidR="00D60BDD" w:rsidRPr="000B1922" w:rsidRDefault="00D60BDD" w:rsidP="000B1922">
            <w:pPr>
              <w:spacing w:after="0" w:line="240" w:lineRule="auto"/>
              <w:jc w:val="right"/>
              <w:rPr>
                <w:rFonts w:eastAsia="Times New Roman"/>
                <w:color w:val="000000"/>
              </w:rPr>
            </w:pPr>
            <w:r>
              <w:rPr>
                <w:rFonts w:eastAsia="Times New Roman"/>
                <w:color w:val="000000"/>
              </w:rPr>
              <w:t>6</w:t>
            </w:r>
          </w:p>
        </w:tc>
        <w:tc>
          <w:tcPr>
            <w:tcW w:w="1534" w:type="dxa"/>
            <w:tcBorders>
              <w:top w:val="nil"/>
              <w:left w:val="single" w:sz="4" w:space="0" w:color="auto"/>
              <w:bottom w:val="single" w:sz="4" w:space="0" w:color="auto"/>
              <w:right w:val="single" w:sz="4" w:space="0" w:color="auto"/>
            </w:tcBorders>
            <w:noWrap/>
            <w:vAlign w:val="bottom"/>
          </w:tcPr>
          <w:p w:rsidR="00D60BDD" w:rsidRPr="000B1922" w:rsidRDefault="00D60BDD" w:rsidP="000B1922">
            <w:pPr>
              <w:spacing w:after="0" w:line="240" w:lineRule="auto"/>
              <w:jc w:val="right"/>
              <w:rPr>
                <w:rFonts w:eastAsia="Times New Roman"/>
                <w:color w:val="000000"/>
              </w:rPr>
            </w:pPr>
            <w:r w:rsidRPr="000B1922">
              <w:rPr>
                <w:rFonts w:eastAsia="Times New Roman"/>
                <w:color w:val="000000"/>
              </w:rPr>
              <w:t>91825400</w:t>
            </w:r>
          </w:p>
        </w:tc>
        <w:tc>
          <w:tcPr>
            <w:tcW w:w="849" w:type="dxa"/>
            <w:tcBorders>
              <w:top w:val="nil"/>
              <w:left w:val="nil"/>
              <w:bottom w:val="single" w:sz="4" w:space="0" w:color="auto"/>
              <w:right w:val="single" w:sz="4" w:space="0" w:color="auto"/>
            </w:tcBorders>
            <w:noWrap/>
            <w:vAlign w:val="bottom"/>
          </w:tcPr>
          <w:p w:rsidR="00D60BDD" w:rsidRPr="000B1922" w:rsidRDefault="00D60BDD" w:rsidP="000B1922">
            <w:pPr>
              <w:spacing w:after="0" w:line="240" w:lineRule="auto"/>
              <w:jc w:val="right"/>
              <w:rPr>
                <w:rFonts w:eastAsia="Times New Roman"/>
                <w:color w:val="000000"/>
              </w:rPr>
            </w:pPr>
            <w:r w:rsidRPr="000B1922">
              <w:rPr>
                <w:rFonts w:eastAsia="Times New Roman"/>
                <w:color w:val="000000"/>
              </w:rPr>
              <w:t>1</w:t>
            </w:r>
          </w:p>
        </w:tc>
        <w:tc>
          <w:tcPr>
            <w:tcW w:w="5324" w:type="dxa"/>
            <w:tcBorders>
              <w:top w:val="nil"/>
              <w:left w:val="nil"/>
              <w:bottom w:val="single" w:sz="4" w:space="0" w:color="auto"/>
              <w:right w:val="single" w:sz="4" w:space="0" w:color="auto"/>
            </w:tcBorders>
            <w:noWrap/>
            <w:vAlign w:val="bottom"/>
          </w:tcPr>
          <w:p w:rsidR="00D60BDD" w:rsidRPr="000B1922" w:rsidRDefault="00D60BDD" w:rsidP="000B1922">
            <w:pPr>
              <w:spacing w:after="0" w:line="240" w:lineRule="auto"/>
              <w:rPr>
                <w:rFonts w:eastAsia="Times New Roman"/>
                <w:color w:val="000000"/>
              </w:rPr>
            </w:pPr>
            <w:proofErr w:type="spellStart"/>
            <w:r w:rsidRPr="000B1922">
              <w:rPr>
                <w:rFonts w:eastAsia="Times New Roman"/>
                <w:color w:val="000000"/>
              </w:rPr>
              <w:t>Atbalstpamatne</w:t>
            </w:r>
            <w:proofErr w:type="spellEnd"/>
            <w:r w:rsidRPr="000B1922">
              <w:rPr>
                <w:rFonts w:eastAsia="Times New Roman"/>
                <w:color w:val="000000"/>
              </w:rPr>
              <w:t xml:space="preserve"> skapim</w:t>
            </w:r>
            <w:r>
              <w:rPr>
                <w:rFonts w:eastAsia="Times New Roman"/>
                <w:color w:val="000000"/>
              </w:rPr>
              <w:t>*</w:t>
            </w:r>
          </w:p>
        </w:tc>
      </w:tr>
      <w:tr w:rsidR="00D60BDD" w:rsidRPr="003C5C5D" w:rsidTr="00BF4FFA">
        <w:trPr>
          <w:trHeight w:val="315"/>
        </w:trPr>
        <w:tc>
          <w:tcPr>
            <w:tcW w:w="589" w:type="dxa"/>
            <w:tcBorders>
              <w:top w:val="nil"/>
              <w:left w:val="single" w:sz="4" w:space="0" w:color="auto"/>
              <w:bottom w:val="single" w:sz="4" w:space="0" w:color="auto"/>
              <w:right w:val="single" w:sz="4" w:space="0" w:color="auto"/>
            </w:tcBorders>
          </w:tcPr>
          <w:p w:rsidR="00D60BDD" w:rsidRPr="000B1922" w:rsidRDefault="00D60BDD" w:rsidP="00BF4FFA">
            <w:pPr>
              <w:spacing w:after="0" w:line="240" w:lineRule="auto"/>
              <w:jc w:val="right"/>
              <w:rPr>
                <w:rFonts w:eastAsia="Times New Roman"/>
                <w:color w:val="000000"/>
              </w:rPr>
            </w:pPr>
            <w:r>
              <w:rPr>
                <w:rFonts w:eastAsia="Times New Roman"/>
                <w:color w:val="000000"/>
              </w:rPr>
              <w:t>7</w:t>
            </w:r>
          </w:p>
        </w:tc>
        <w:tc>
          <w:tcPr>
            <w:tcW w:w="1534" w:type="dxa"/>
            <w:tcBorders>
              <w:top w:val="nil"/>
              <w:left w:val="single" w:sz="4" w:space="0" w:color="auto"/>
              <w:bottom w:val="single" w:sz="4" w:space="0" w:color="auto"/>
              <w:right w:val="single" w:sz="4" w:space="0" w:color="auto"/>
            </w:tcBorders>
            <w:noWrap/>
            <w:vAlign w:val="bottom"/>
          </w:tcPr>
          <w:p w:rsidR="00D60BDD" w:rsidRPr="000B1922" w:rsidRDefault="00D60BDD" w:rsidP="00BF4FFA">
            <w:pPr>
              <w:spacing w:after="0" w:line="240" w:lineRule="auto"/>
              <w:rPr>
                <w:rFonts w:eastAsia="Times New Roman"/>
                <w:color w:val="000000"/>
              </w:rPr>
            </w:pPr>
            <w:r>
              <w:rPr>
                <w:rFonts w:eastAsia="Times New Roman"/>
                <w:color w:val="000000"/>
              </w:rPr>
              <w:t>Pēc pieprasījuma</w:t>
            </w:r>
          </w:p>
        </w:tc>
        <w:tc>
          <w:tcPr>
            <w:tcW w:w="849" w:type="dxa"/>
            <w:tcBorders>
              <w:top w:val="nil"/>
              <w:left w:val="nil"/>
              <w:bottom w:val="single" w:sz="4" w:space="0" w:color="auto"/>
              <w:right w:val="single" w:sz="4" w:space="0" w:color="auto"/>
            </w:tcBorders>
            <w:noWrap/>
            <w:vAlign w:val="bottom"/>
          </w:tcPr>
          <w:p w:rsidR="00D60BDD" w:rsidRPr="000B1922" w:rsidRDefault="00D60BDD" w:rsidP="00BF4FFA">
            <w:pPr>
              <w:spacing w:after="0" w:line="240" w:lineRule="auto"/>
              <w:jc w:val="right"/>
              <w:rPr>
                <w:rFonts w:eastAsia="Times New Roman"/>
                <w:color w:val="000000"/>
              </w:rPr>
            </w:pPr>
            <w:r w:rsidRPr="000B1922">
              <w:rPr>
                <w:rFonts w:eastAsia="Times New Roman"/>
                <w:color w:val="000000"/>
              </w:rPr>
              <w:t> </w:t>
            </w:r>
            <w:r>
              <w:rPr>
                <w:rFonts w:eastAsia="Times New Roman"/>
                <w:color w:val="000000"/>
              </w:rPr>
              <w:t>1</w:t>
            </w:r>
          </w:p>
        </w:tc>
        <w:tc>
          <w:tcPr>
            <w:tcW w:w="5324" w:type="dxa"/>
            <w:tcBorders>
              <w:top w:val="nil"/>
              <w:left w:val="nil"/>
              <w:bottom w:val="single" w:sz="4" w:space="0" w:color="auto"/>
              <w:right w:val="single" w:sz="4" w:space="0" w:color="auto"/>
            </w:tcBorders>
            <w:noWrap/>
            <w:vAlign w:val="bottom"/>
          </w:tcPr>
          <w:p w:rsidR="00D60BDD" w:rsidRPr="000B1922" w:rsidRDefault="00D60BDD" w:rsidP="00BF4FFA">
            <w:pPr>
              <w:spacing w:after="0" w:line="240" w:lineRule="auto"/>
              <w:rPr>
                <w:rFonts w:eastAsia="Times New Roman"/>
                <w:color w:val="000000"/>
              </w:rPr>
            </w:pPr>
            <w:r w:rsidRPr="000B1922">
              <w:rPr>
                <w:rFonts w:eastAsia="Times New Roman"/>
                <w:color w:val="000000"/>
              </w:rPr>
              <w:t> </w:t>
            </w:r>
            <w:r>
              <w:rPr>
                <w:rFonts w:eastAsia="Times New Roman"/>
                <w:color w:val="000000"/>
              </w:rPr>
              <w:t>Nokomplektēta sūkņu stacija (</w:t>
            </w:r>
            <w:proofErr w:type="spellStart"/>
            <w:r>
              <w:rPr>
                <w:rFonts w:eastAsia="Times New Roman"/>
                <w:color w:val="000000"/>
              </w:rPr>
              <w:t>GRP</w:t>
            </w:r>
            <w:proofErr w:type="spellEnd"/>
            <w:r>
              <w:rPr>
                <w:rFonts w:eastAsia="Times New Roman"/>
                <w:color w:val="000000"/>
              </w:rPr>
              <w:t>), ar piegādi</w:t>
            </w:r>
          </w:p>
        </w:tc>
      </w:tr>
    </w:tbl>
    <w:p w:rsidR="00D60BDD" w:rsidRDefault="00D60BDD"/>
    <w:p w:rsidR="00D60BDD" w:rsidRDefault="00D60BDD" w:rsidP="000736DA">
      <w:r>
        <w:t>*Pozīcijas ir vajadzīgas gadījumos, kad sūkņu vadības iekārta tiek uzstādīta ārpus telpām</w:t>
      </w:r>
    </w:p>
    <w:p w:rsidR="00D60BDD" w:rsidRDefault="00D60BDD" w:rsidP="000736DA"/>
    <w:sectPr w:rsidR="00D60BDD" w:rsidSect="00740EC2">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2FC" w:rsidRDefault="004102FC" w:rsidP="00EF3669">
      <w:pPr>
        <w:spacing w:after="0" w:line="240" w:lineRule="auto"/>
      </w:pPr>
      <w:r>
        <w:separator/>
      </w:r>
    </w:p>
  </w:endnote>
  <w:endnote w:type="continuationSeparator" w:id="0">
    <w:p w:rsidR="004102FC" w:rsidRDefault="004102FC" w:rsidP="00EF36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libri Light">
    <w:altName w:val="Calibri"/>
    <w:panose1 w:val="00000000000000000000"/>
    <w:charset w:val="BA"/>
    <w:family w:val="swiss"/>
    <w:notTrueType/>
    <w:pitch w:val="variable"/>
    <w:sig w:usb0="00000007" w:usb1="00000000" w:usb2="00000000" w:usb3="00000000" w:csb0="0000008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BDD" w:rsidRDefault="00D60BDD">
    <w:pPr>
      <w:pStyle w:val="Footer"/>
      <w:jc w:val="right"/>
    </w:pPr>
  </w:p>
  <w:p w:rsidR="00D60BDD" w:rsidRDefault="00D60B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2FC" w:rsidRDefault="004102FC" w:rsidP="00EF3669">
      <w:pPr>
        <w:spacing w:after="0" w:line="240" w:lineRule="auto"/>
      </w:pPr>
      <w:r>
        <w:separator/>
      </w:r>
    </w:p>
  </w:footnote>
  <w:footnote w:type="continuationSeparator" w:id="0">
    <w:p w:rsidR="004102FC" w:rsidRDefault="004102FC" w:rsidP="00EF36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F3FBA"/>
    <w:multiLevelType w:val="hybridMultilevel"/>
    <w:tmpl w:val="A82E8966"/>
    <w:lvl w:ilvl="0" w:tplc="B024D130">
      <w:numFmt w:val="bullet"/>
      <w:lvlText w:val=""/>
      <w:lvlJc w:val="left"/>
      <w:pPr>
        <w:ind w:left="720" w:hanging="360"/>
      </w:pPr>
      <w:rPr>
        <w:rFonts w:ascii="Symbol" w:eastAsia="MS Mincho"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0FC"/>
    <w:rsid w:val="00004464"/>
    <w:rsid w:val="000345C2"/>
    <w:rsid w:val="000736DA"/>
    <w:rsid w:val="00085520"/>
    <w:rsid w:val="000A724B"/>
    <w:rsid w:val="000B1922"/>
    <w:rsid w:val="000B3707"/>
    <w:rsid w:val="000F2065"/>
    <w:rsid w:val="001A6FBF"/>
    <w:rsid w:val="001C490A"/>
    <w:rsid w:val="00254C0C"/>
    <w:rsid w:val="002A3F1C"/>
    <w:rsid w:val="0035435D"/>
    <w:rsid w:val="0037270B"/>
    <w:rsid w:val="003A33BC"/>
    <w:rsid w:val="003C5C5D"/>
    <w:rsid w:val="004102FC"/>
    <w:rsid w:val="004F6E0F"/>
    <w:rsid w:val="00514C87"/>
    <w:rsid w:val="0053365D"/>
    <w:rsid w:val="00591E82"/>
    <w:rsid w:val="0074008B"/>
    <w:rsid w:val="00740EC2"/>
    <w:rsid w:val="0074776C"/>
    <w:rsid w:val="00776357"/>
    <w:rsid w:val="007E71A1"/>
    <w:rsid w:val="008637D2"/>
    <w:rsid w:val="008C4083"/>
    <w:rsid w:val="00940CA0"/>
    <w:rsid w:val="0097543B"/>
    <w:rsid w:val="009949F3"/>
    <w:rsid w:val="009D1652"/>
    <w:rsid w:val="00A2473F"/>
    <w:rsid w:val="00A405D7"/>
    <w:rsid w:val="00AC0EAD"/>
    <w:rsid w:val="00BF4FFA"/>
    <w:rsid w:val="00C7082C"/>
    <w:rsid w:val="00CB688A"/>
    <w:rsid w:val="00D44EC7"/>
    <w:rsid w:val="00D60BDD"/>
    <w:rsid w:val="00DA6677"/>
    <w:rsid w:val="00DB2861"/>
    <w:rsid w:val="00DC10FC"/>
    <w:rsid w:val="00DD50F3"/>
    <w:rsid w:val="00DE741C"/>
    <w:rsid w:val="00DF6EEC"/>
    <w:rsid w:val="00E568E3"/>
    <w:rsid w:val="00EF3669"/>
    <w:rsid w:val="00F7462F"/>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2"/>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40EC2"/>
    <w:pPr>
      <w:spacing w:after="160" w:line="259" w:lineRule="auto"/>
    </w:pPr>
    <w:rPr>
      <w:sz w:val="22"/>
      <w:szCs w:val="22"/>
      <w:lang w:eastAsia="ja-JP"/>
    </w:rPr>
  </w:style>
  <w:style w:type="paragraph" w:styleId="Heading1">
    <w:name w:val="heading 1"/>
    <w:basedOn w:val="Normal"/>
    <w:next w:val="Normal"/>
    <w:link w:val="Heading1Char"/>
    <w:uiPriority w:val="99"/>
    <w:qFormat/>
    <w:rsid w:val="0074008B"/>
    <w:pPr>
      <w:keepNext/>
      <w:keepLines/>
      <w:spacing w:before="240" w:after="0"/>
      <w:outlineLvl w:val="0"/>
    </w:pPr>
    <w:rPr>
      <w:rFonts w:ascii="Calibri Light" w:eastAsia="MS Gothic" w:hAnsi="Calibri Light"/>
      <w:color w:val="2E74B5"/>
      <w:sz w:val="32"/>
      <w:szCs w:val="32"/>
    </w:rPr>
  </w:style>
  <w:style w:type="paragraph" w:styleId="Heading2">
    <w:name w:val="heading 2"/>
    <w:basedOn w:val="Normal"/>
    <w:next w:val="Normal"/>
    <w:link w:val="Heading2Char"/>
    <w:uiPriority w:val="99"/>
    <w:qFormat/>
    <w:rsid w:val="0074008B"/>
    <w:pPr>
      <w:keepNext/>
      <w:keepLines/>
      <w:spacing w:before="40" w:after="0"/>
      <w:outlineLvl w:val="1"/>
    </w:pPr>
    <w:rPr>
      <w:rFonts w:ascii="Calibri Light" w:eastAsia="MS Gothic"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008B"/>
    <w:rPr>
      <w:rFonts w:ascii="Calibri Light" w:eastAsia="MS Gothic" w:hAnsi="Calibri Light" w:cs="Times New Roman"/>
      <w:color w:val="2E74B5"/>
      <w:sz w:val="32"/>
      <w:szCs w:val="32"/>
    </w:rPr>
  </w:style>
  <w:style w:type="character" w:customStyle="1" w:styleId="Heading2Char">
    <w:name w:val="Heading 2 Char"/>
    <w:basedOn w:val="DefaultParagraphFont"/>
    <w:link w:val="Heading2"/>
    <w:uiPriority w:val="99"/>
    <w:locked/>
    <w:rsid w:val="0074008B"/>
    <w:rPr>
      <w:rFonts w:ascii="Calibri Light" w:eastAsia="MS Gothic" w:hAnsi="Calibri Light" w:cs="Times New Roman"/>
      <w:color w:val="2E74B5"/>
      <w:sz w:val="26"/>
      <w:szCs w:val="26"/>
    </w:rPr>
  </w:style>
  <w:style w:type="paragraph" w:styleId="TOCHeading">
    <w:name w:val="TOC Heading"/>
    <w:basedOn w:val="Heading1"/>
    <w:next w:val="Normal"/>
    <w:uiPriority w:val="99"/>
    <w:qFormat/>
    <w:rsid w:val="0074008B"/>
    <w:pPr>
      <w:outlineLvl w:val="9"/>
    </w:pPr>
    <w:rPr>
      <w:lang w:val="en-US" w:eastAsia="en-US"/>
    </w:rPr>
  </w:style>
  <w:style w:type="paragraph" w:styleId="TOC1">
    <w:name w:val="toc 1"/>
    <w:basedOn w:val="Normal"/>
    <w:next w:val="Normal"/>
    <w:autoRedefine/>
    <w:uiPriority w:val="99"/>
    <w:rsid w:val="0074008B"/>
    <w:pPr>
      <w:spacing w:after="100"/>
    </w:pPr>
  </w:style>
  <w:style w:type="paragraph" w:styleId="TOC2">
    <w:name w:val="toc 2"/>
    <w:basedOn w:val="Normal"/>
    <w:next w:val="Normal"/>
    <w:autoRedefine/>
    <w:uiPriority w:val="99"/>
    <w:rsid w:val="0074008B"/>
    <w:pPr>
      <w:spacing w:after="100"/>
      <w:ind w:left="220"/>
    </w:pPr>
  </w:style>
  <w:style w:type="character" w:styleId="Hyperlink">
    <w:name w:val="Hyperlink"/>
    <w:basedOn w:val="DefaultParagraphFont"/>
    <w:uiPriority w:val="99"/>
    <w:rsid w:val="0074008B"/>
    <w:rPr>
      <w:rFonts w:cs="Times New Roman"/>
      <w:color w:val="0563C1"/>
      <w:u w:val="single"/>
    </w:rPr>
  </w:style>
  <w:style w:type="paragraph" w:styleId="Header">
    <w:name w:val="header"/>
    <w:basedOn w:val="Normal"/>
    <w:link w:val="HeaderChar"/>
    <w:uiPriority w:val="99"/>
    <w:rsid w:val="00EF3669"/>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EF3669"/>
    <w:rPr>
      <w:rFonts w:cs="Times New Roman"/>
    </w:rPr>
  </w:style>
  <w:style w:type="paragraph" w:styleId="Footer">
    <w:name w:val="footer"/>
    <w:basedOn w:val="Normal"/>
    <w:link w:val="FooterChar"/>
    <w:uiPriority w:val="99"/>
    <w:rsid w:val="00EF3669"/>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EF3669"/>
    <w:rPr>
      <w:rFonts w:cs="Times New Roman"/>
    </w:rPr>
  </w:style>
  <w:style w:type="table" w:styleId="TableGrid">
    <w:name w:val="Table Grid"/>
    <w:basedOn w:val="TableNormal"/>
    <w:uiPriority w:val="99"/>
    <w:rsid w:val="00D44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736DA"/>
    <w:pPr>
      <w:ind w:left="720"/>
      <w:contextualSpacing/>
    </w:pPr>
  </w:style>
</w:styles>
</file>

<file path=word/webSettings.xml><?xml version="1.0" encoding="utf-8"?>
<w:webSettings xmlns:r="http://schemas.openxmlformats.org/officeDocument/2006/relationships" xmlns:w="http://schemas.openxmlformats.org/wordprocessingml/2006/main">
  <w:divs>
    <w:div w:id="1311983786">
      <w:marLeft w:val="0"/>
      <w:marRight w:val="0"/>
      <w:marTop w:val="0"/>
      <w:marBottom w:val="0"/>
      <w:divBdr>
        <w:top w:val="none" w:sz="0" w:space="0" w:color="auto"/>
        <w:left w:val="none" w:sz="0" w:space="0" w:color="auto"/>
        <w:bottom w:val="none" w:sz="0" w:space="0" w:color="auto"/>
        <w:right w:val="none" w:sz="0" w:space="0" w:color="auto"/>
      </w:divBdr>
    </w:div>
    <w:div w:id="1311983787">
      <w:marLeft w:val="0"/>
      <w:marRight w:val="0"/>
      <w:marTop w:val="0"/>
      <w:marBottom w:val="0"/>
      <w:divBdr>
        <w:top w:val="none" w:sz="0" w:space="0" w:color="auto"/>
        <w:left w:val="none" w:sz="0" w:space="0" w:color="auto"/>
        <w:bottom w:val="none" w:sz="0" w:space="0" w:color="auto"/>
        <w:right w:val="none" w:sz="0" w:space="0" w:color="auto"/>
      </w:divBdr>
    </w:div>
    <w:div w:id="1311983788">
      <w:marLeft w:val="0"/>
      <w:marRight w:val="0"/>
      <w:marTop w:val="0"/>
      <w:marBottom w:val="0"/>
      <w:divBdr>
        <w:top w:val="none" w:sz="0" w:space="0" w:color="auto"/>
        <w:left w:val="none" w:sz="0" w:space="0" w:color="auto"/>
        <w:bottom w:val="none" w:sz="0" w:space="0" w:color="auto"/>
        <w:right w:val="none" w:sz="0" w:space="0" w:color="auto"/>
      </w:divBdr>
    </w:div>
    <w:div w:id="1311983789">
      <w:marLeft w:val="0"/>
      <w:marRight w:val="0"/>
      <w:marTop w:val="0"/>
      <w:marBottom w:val="0"/>
      <w:divBdr>
        <w:top w:val="none" w:sz="0" w:space="0" w:color="auto"/>
        <w:left w:val="none" w:sz="0" w:space="0" w:color="auto"/>
        <w:bottom w:val="none" w:sz="0" w:space="0" w:color="auto"/>
        <w:right w:val="none" w:sz="0" w:space="0" w:color="auto"/>
      </w:divBdr>
    </w:div>
    <w:div w:id="13119837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2240</Words>
  <Characters>1278</Characters>
  <Application>Microsoft Office Word</Application>
  <DocSecurity>0</DocSecurity>
  <Lines>10</Lines>
  <Paragraphs>7</Paragraphs>
  <ScaleCrop>false</ScaleCrop>
  <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 Nr</dc:title>
  <dc:subject/>
  <dc:creator>Andrejs Koreniks</dc:creator>
  <cp:keywords/>
  <dc:description/>
  <cp:lastModifiedBy>Celu Komforts</cp:lastModifiedBy>
  <cp:revision>5</cp:revision>
  <cp:lastPrinted>2016-08-15T14:35:00Z</cp:lastPrinted>
  <dcterms:created xsi:type="dcterms:W3CDTF">2016-08-15T13:02:00Z</dcterms:created>
  <dcterms:modified xsi:type="dcterms:W3CDTF">2016-08-15T14:35:00Z</dcterms:modified>
</cp:coreProperties>
</file>